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jc w:val="center"/>
        <w:rPr>
          <w:rFonts w:ascii="新宋体" w:hAnsi="新宋体" w:eastAsia="新宋体" w:cs="新宋体"/>
          <w:bCs/>
          <w:color w:val="000000"/>
          <w:sz w:val="24"/>
        </w:rPr>
      </w:pPr>
      <w:r>
        <w:rPr>
          <w:rFonts w:hint="eastAsia" w:ascii="新宋体" w:hAnsi="新宋体" w:eastAsia="新宋体" w:cs="新宋体"/>
          <w:bCs/>
          <w:color w:val="000000"/>
          <w:sz w:val="24"/>
        </w:rPr>
        <w:t>BMCHINA2024第21届中国（重庆）建博会--主题展</w:t>
      </w:r>
    </w:p>
    <w:p>
      <w:pPr>
        <w:pStyle w:val="8"/>
        <w:spacing w:before="120" w:afterLines="50"/>
        <w:rPr>
          <w:rFonts w:ascii="Arial Black" w:hAnsi="Arial Black" w:eastAsia="黑体"/>
          <w:b/>
          <w:sz w:val="48"/>
          <w:szCs w:val="48"/>
        </w:rPr>
      </w:pPr>
      <w:r>
        <w:rPr>
          <w:rFonts w:hint="eastAsia" w:ascii="Arial Black" w:hAnsi="Arial Black" w:eastAsia="黑体"/>
          <w:b/>
          <w:sz w:val="48"/>
          <w:szCs w:val="48"/>
        </w:rPr>
        <w:t>2024</w:t>
      </w:r>
      <w:r>
        <w:rPr>
          <w:rFonts w:hint="eastAsia" w:ascii="微软雅黑" w:hAnsi="微软雅黑" w:eastAsia="微软雅黑"/>
          <w:b/>
          <w:sz w:val="48"/>
          <w:szCs w:val="48"/>
        </w:rPr>
        <w:t>第七届中国（重庆）国际装配式建筑及建筑工业化展览会</w:t>
      </w:r>
    </w:p>
    <w:p>
      <w:pPr>
        <w:pStyle w:val="8"/>
        <w:spacing w:before="120" w:afterLines="50"/>
        <w:rPr>
          <w:rFonts w:ascii="新宋体" w:hAnsi="新宋体" w:eastAsia="新宋体"/>
          <w:b/>
          <w:sz w:val="24"/>
        </w:rPr>
      </w:pPr>
      <w:r>
        <w:rPr>
          <w:rFonts w:hint="eastAsia" w:ascii="新宋体" w:hAnsi="新宋体" w:eastAsia="新宋体"/>
          <w:b/>
          <w:sz w:val="24"/>
        </w:rPr>
        <w:t>时间：</w:t>
      </w:r>
      <w:r>
        <w:rPr>
          <w:rFonts w:ascii="Arial Black" w:hAnsi="Arial Black"/>
          <w:b/>
          <w:sz w:val="26"/>
        </w:rPr>
        <w:t>202</w:t>
      </w:r>
      <w:r>
        <w:rPr>
          <w:rFonts w:hint="eastAsia" w:ascii="Arial Black" w:hAnsi="Arial Black"/>
          <w:b/>
          <w:sz w:val="26"/>
        </w:rPr>
        <w:t>4</w:t>
      </w:r>
      <w:r>
        <w:rPr>
          <w:rFonts w:hint="eastAsia" w:ascii="宋体" w:hAnsi="宋体"/>
          <w:b/>
          <w:sz w:val="24"/>
        </w:rPr>
        <w:t>年</w:t>
      </w:r>
      <w:r>
        <w:rPr>
          <w:rFonts w:ascii="Arial Black" w:hAnsi="Arial Black" w:eastAsia="黑体"/>
          <w:b/>
          <w:sz w:val="32"/>
          <w:szCs w:val="32"/>
        </w:rPr>
        <w:t>05</w:t>
      </w:r>
      <w:r>
        <w:rPr>
          <w:rFonts w:hint="eastAsia" w:ascii="宋体" w:hAnsi="宋体"/>
          <w:b/>
          <w:sz w:val="24"/>
        </w:rPr>
        <w:t>月</w:t>
      </w:r>
      <w:r>
        <w:rPr>
          <w:rFonts w:ascii="Arial Black" w:hAnsi="Arial Black" w:eastAsia="黑体"/>
          <w:b/>
          <w:sz w:val="32"/>
          <w:szCs w:val="32"/>
        </w:rPr>
        <w:t>13-15</w:t>
      </w:r>
      <w:r>
        <w:rPr>
          <w:rFonts w:hint="eastAsia" w:ascii="宋体" w:hAnsi="宋体"/>
          <w:b/>
          <w:sz w:val="24"/>
        </w:rPr>
        <w:t>日</w:t>
      </w:r>
      <w:r>
        <w:rPr>
          <w:rFonts w:ascii="黑体" w:eastAsia="黑体"/>
          <w:sz w:val="24"/>
        </w:rPr>
        <w:t xml:space="preserve">     </w:t>
      </w:r>
      <w:r>
        <w:rPr>
          <w:rFonts w:hint="eastAsia" w:ascii="新宋体" w:hAnsi="新宋体" w:eastAsia="新宋体"/>
          <w:b/>
          <w:sz w:val="24"/>
        </w:rPr>
        <w:t>地点：</w:t>
      </w:r>
      <w:bookmarkStart w:id="0" w:name="_Hlk9332823"/>
      <w:r>
        <w:rPr>
          <w:rFonts w:hint="eastAsia" w:ascii="新宋体" w:hAnsi="新宋体" w:eastAsia="新宋体"/>
          <w:b/>
          <w:sz w:val="24"/>
        </w:rPr>
        <w:t>中国·</w:t>
      </w:r>
      <w:bookmarkEnd w:id="0"/>
      <w:r>
        <w:rPr>
          <w:rFonts w:hint="eastAsia" w:ascii="新宋体" w:hAnsi="新宋体" w:eastAsia="新宋体"/>
          <w:b/>
          <w:sz w:val="24"/>
        </w:rPr>
        <w:t>重庆国际博览中心</w:t>
      </w:r>
    </w:p>
    <w:p>
      <w:pPr>
        <w:adjustRightInd w:val="0"/>
        <w:spacing w:line="480" w:lineRule="auto"/>
        <w:jc w:val="center"/>
        <w:rPr>
          <w:rFonts w:ascii="微软雅黑" w:hAnsi="微软雅黑" w:eastAsia="微软雅黑" w:cstheme="minorEastAsia"/>
          <w:b/>
          <w:bCs/>
          <w:spacing w:val="20"/>
          <w:sz w:val="40"/>
          <w:szCs w:val="40"/>
        </w:rPr>
      </w:pPr>
      <w:r>
        <w:rPr>
          <w:rFonts w:hint="eastAsia" w:ascii="微软雅黑" w:hAnsi="微软雅黑" w:eastAsia="微软雅黑" w:cstheme="minorEastAsia"/>
          <w:b/>
          <w:bCs/>
          <w:spacing w:val="20"/>
          <w:sz w:val="40"/>
          <w:szCs w:val="40"/>
        </w:rPr>
        <w:t>邀请函</w:t>
      </w:r>
    </w:p>
    <w:p>
      <w:pPr>
        <w:adjustRightInd w:val="0"/>
        <w:spacing w:line="480" w:lineRule="auto"/>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基本信息：</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时间：2024年05月13日-15日</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地点：中国·重庆国际博览中心</w:t>
      </w:r>
    </w:p>
    <w:p>
      <w:pPr>
        <w:spacing w:line="6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b/>
          <w:bCs/>
          <w:sz w:val="28"/>
          <w:szCs w:val="28"/>
        </w:rPr>
        <w:t>主题：</w:t>
      </w:r>
    </w:p>
    <w:p>
      <w:pPr>
        <w:spacing w:line="520" w:lineRule="exact"/>
        <w:ind w:firstLine="240" w:firstLineChars="1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“绿色、低碳、智能、创新”</w:t>
      </w:r>
    </w:p>
    <w:p>
      <w:pPr>
        <w:spacing w:line="600" w:lineRule="exact"/>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主办单位：</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重庆市渝联建材商会</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重庆建宇展览有限公司</w:t>
      </w:r>
    </w:p>
    <w:p>
      <w:pPr>
        <w:spacing w:line="600" w:lineRule="exact"/>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支持单位：</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重庆市绿色建筑与建筑产业化协会</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重庆现代建筑产业发展研究院</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重庆市防水防渗灌浆技术协会  </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重庆市建筑防水行业协会   </w:t>
      </w:r>
    </w:p>
    <w:p>
      <w:pPr>
        <w:spacing w:line="52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重庆BIM联盟</w:t>
      </w:r>
    </w:p>
    <w:p>
      <w:pPr>
        <w:spacing w:line="600" w:lineRule="exact"/>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承办单位：</w:t>
      </w:r>
    </w:p>
    <w:p>
      <w:pPr>
        <w:spacing w:line="520" w:lineRule="exact"/>
        <w:ind w:firstLine="480" w:firstLineChars="200"/>
        <w:rPr>
          <w:rFonts w:ascii="微软雅黑" w:hAnsi="微软雅黑" w:eastAsia="微软雅黑" w:cs="微软雅黑"/>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重庆建宇展览有限公司</w:t>
      </w:r>
    </w:p>
    <w:p>
      <w:pPr>
        <w:adjustRightInd w:val="0"/>
        <w:spacing w:line="480" w:lineRule="auto"/>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展览日程：</w:t>
      </w:r>
    </w:p>
    <w:p>
      <w:pPr>
        <w:spacing w:line="600" w:lineRule="exact"/>
        <w:ind w:firstLine="480" w:firstLineChars="200"/>
        <w:rPr>
          <w:rFonts w:hint="eastAsia"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布展时间：2024年05月11-12日          </w:t>
      </w:r>
    </w:p>
    <w:p>
      <w:pPr>
        <w:spacing w:line="600" w:lineRule="exact"/>
        <w:ind w:firstLine="480" w:firstLineChars="200"/>
        <w:rPr>
          <w:rFonts w:hint="eastAsia"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开展时间：2024年05月13-15日</w:t>
      </w:r>
    </w:p>
    <w:p>
      <w:pPr>
        <w:spacing w:line="600" w:lineRule="exact"/>
        <w:ind w:firstLine="480" w:firstLineChars="200"/>
        <w:rPr>
          <w:rFonts w:hint="eastAsia"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撤展时间：2024年05月15日（15:00）    </w:t>
      </w:r>
    </w:p>
    <w:p>
      <w:pPr>
        <w:spacing w:line="600" w:lineRule="exact"/>
        <w:ind w:firstLine="480" w:firstLineChars="200"/>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展馆地址：中国·重庆国际博览中心</w:t>
      </w:r>
    </w:p>
    <w:p>
      <w:pPr>
        <w:spacing w:beforeLines="100" w:afterLines="100"/>
        <w:jc w:val="center"/>
        <w:rPr>
          <w:rFonts w:ascii="仿宋" w:hAnsi="仿宋" w:eastAsia="仿宋"/>
          <w:b/>
          <w:bCs/>
          <w:sz w:val="24"/>
          <w:szCs w:val="24"/>
        </w:rPr>
      </w:pPr>
      <w:r>
        <w:rPr>
          <w:rFonts w:hint="eastAsia" w:ascii="仿宋" w:hAnsi="仿宋" w:eastAsia="仿宋" w:cs="楷体"/>
          <w:b/>
          <w:color w:val="000000"/>
          <w:sz w:val="36"/>
          <w:szCs w:val="36"/>
          <w:shd w:val="clear" w:color="auto" w:fill="FFFFFF"/>
        </w:rPr>
        <w:t>绿色  低碳  智能  创新</w:t>
      </w:r>
    </w:p>
    <w:p>
      <w:pPr>
        <w:spacing w:line="600" w:lineRule="exact"/>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展会介绍：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微软雅黑" w:asciiTheme="minorEastAsia" w:hAnsiTheme="minorEastAsia" w:eastAsiaTheme="minorEastAsia"/>
          <w:color w:val="000000" w:themeColor="text1"/>
          <w:sz w:val="24"/>
          <w:szCs w:val="24"/>
          <w:shd w:val="clear" w:color="auto" w:fill="FFFFFF"/>
          <w14:textFill>
            <w14:solidFill>
              <w14:schemeClr w14:val="tx1"/>
            </w14:solidFill>
          </w14:textFill>
        </w:rPr>
      </w:pPr>
      <w:r>
        <w:rPr>
          <w:rFonts w:hint="eastAsia" w:cs="微软雅黑" w:asciiTheme="minorEastAsia" w:hAnsiTheme="minorEastAsia" w:eastAsiaTheme="minorEastAsia"/>
          <w:color w:val="000000" w:themeColor="text1"/>
          <w:sz w:val="24"/>
          <w:szCs w:val="24"/>
          <w:shd w:val="clear" w:color="auto" w:fill="FFFFFF"/>
          <w14:textFill>
            <w14:solidFill>
              <w14:schemeClr w14:val="tx1"/>
            </w14:solidFill>
          </w14:textFill>
        </w:rPr>
        <w:t>2024第七届中国（重庆）国际装配式建筑及建筑工业化展览会（简称：重庆建博会）目前是西部地区建筑行业规模更大，发展更快，专业观众更多的国际展览交流平台，依托品牌盛会“第21届重庆建博会”的平台，再度特别设立的专题展区，以加强行业间各方的广泛接触和交流，促进多方伙伴关系及合作机制的建立。既各展区相对独立，又共享资源、既自成体系，又深度融合，品类更齐全。展示涵盖建筑全产业链，智能建造与建筑工业化、装配式建筑与绿色建筑、现代建筑装备、城市更新改造及建筑修缮、装配式绿色农房建设与乡村振兴、建筑安全施工及环境治理装备等等多领域新技术、新产品、新设备。展会累计接待了2000多家优质展商，服务和影响了35万多名观众。并得到全国各地相关学会/协会、参展商、参观商、专家、政府主管机构的赞赏与认可，同时受到了广大媒体的密切关注，目前已成为全国具有影响力的行业盛会之一</w:t>
      </w:r>
      <w:r>
        <w:rPr>
          <w:rFonts w:hint="eastAsia" w:cs="微软雅黑" w:asciiTheme="minorEastAsia" w:hAnsiTheme="minorEastAsia" w:eastAsiaTheme="minorEastAsia"/>
          <w:color w:val="000000" w:themeColor="text1"/>
          <w:sz w:val="24"/>
          <w:szCs w:val="24"/>
          <w:shd w:val="clear" w:color="auto" w:fill="FFFFFF"/>
          <w:lang w:val="en-US" w:eastAsia="zh-CN"/>
          <w14:textFill>
            <w14:solidFill>
              <w14:schemeClr w14:val="tx1"/>
            </w14:solidFill>
          </w14:textFill>
        </w:rPr>
        <w:t>,</w:t>
      </w:r>
      <w:r>
        <w:rPr>
          <w:rFonts w:hint="eastAsia" w:cs="微软雅黑" w:asciiTheme="minorEastAsia" w:hAnsiTheme="minorEastAsia" w:eastAsiaTheme="minorEastAsia"/>
          <w:color w:val="000000" w:themeColor="text1"/>
          <w:sz w:val="24"/>
          <w:szCs w:val="24"/>
          <w:shd w:val="clear" w:color="auto" w:fill="FFFFFF"/>
          <w14:textFill>
            <w14:solidFill>
              <w14:schemeClr w14:val="tx1"/>
            </w14:solidFill>
          </w14:textFill>
        </w:rPr>
        <w:t>因此“</w:t>
      </w:r>
      <w:r>
        <w:rPr>
          <w:rFonts w:hint="eastAsia" w:cs="微软雅黑" w:asciiTheme="minorEastAsia" w:hAnsiTheme="minorEastAsia" w:eastAsiaTheme="minorEastAsia"/>
          <w:color w:val="000000" w:themeColor="text1"/>
          <w:sz w:val="24"/>
          <w:szCs w:val="24"/>
          <w:shd w:val="clear" w:color="auto" w:fill="FFFFFF"/>
          <w:lang w:val="en-US" w:eastAsia="zh-CN"/>
          <w14:textFill>
            <w14:solidFill>
              <w14:schemeClr w14:val="tx1"/>
            </w14:solidFill>
          </w14:textFill>
        </w:rPr>
        <w:t xml:space="preserve"> </w:t>
      </w:r>
      <w:r>
        <w:rPr>
          <w:rFonts w:hint="eastAsia" w:cs="微软雅黑" w:asciiTheme="minorEastAsia" w:hAnsiTheme="minorEastAsia" w:eastAsiaTheme="minorEastAsia"/>
          <w:color w:val="000000" w:themeColor="text1"/>
          <w:sz w:val="24"/>
          <w:szCs w:val="24"/>
          <w:shd w:val="clear" w:color="auto" w:fill="FFFFFF"/>
          <w14:textFill>
            <w14:solidFill>
              <w14:schemeClr w14:val="tx1"/>
            </w14:solidFill>
          </w14:textFill>
        </w:rPr>
        <w:t>2024第七届中国（重庆）国际装配式建筑及建筑工业化展览”将于2024年5月13-15日在重庆国际博览中心召开。</w:t>
      </w:r>
    </w:p>
    <w:p>
      <w:pPr>
        <w:keepNext w:val="0"/>
        <w:keepLines w:val="0"/>
        <w:pageBreakBefore w:val="0"/>
        <w:widowControl w:val="0"/>
        <w:kinsoku/>
        <w:wordWrap/>
        <w:overflowPunct/>
        <w:topLinePunct w:val="0"/>
        <w:autoSpaceDE/>
        <w:autoSpaceDN/>
        <w:bidi w:val="0"/>
        <w:adjustRightInd/>
        <w:snapToGrid/>
        <w:spacing w:line="440" w:lineRule="exact"/>
        <w:ind w:firstLine="600" w:firstLineChars="250"/>
        <w:textAlignment w:val="auto"/>
        <w:rPr>
          <w:rFonts w:cs="微软雅黑" w:asciiTheme="minorEastAsia" w:hAnsiTheme="minorEastAsia" w:eastAsiaTheme="minorEastAsia"/>
          <w:color w:val="000000" w:themeColor="text1"/>
          <w:sz w:val="24"/>
          <w:szCs w:val="24"/>
          <w:shd w:val="clear" w:color="auto" w:fill="FFFFFF"/>
          <w14:textFill>
            <w14:solidFill>
              <w14:schemeClr w14:val="tx1"/>
            </w14:solidFill>
          </w14:textFill>
        </w:rPr>
      </w:pPr>
      <w:r>
        <w:rPr>
          <w:rFonts w:hint="eastAsia" w:cs="微软雅黑" w:asciiTheme="minorEastAsia" w:hAnsiTheme="minorEastAsia" w:eastAsiaTheme="minorEastAsia"/>
          <w:color w:val="000000" w:themeColor="text1"/>
          <w:sz w:val="24"/>
          <w:szCs w:val="24"/>
          <w:shd w:val="clear" w:color="auto" w:fill="FFFFFF"/>
          <w14:textFill>
            <w14:solidFill>
              <w14:schemeClr w14:val="tx1"/>
            </w14:solidFill>
          </w14:textFill>
        </w:rPr>
        <w:t>本届展会以“绿色、低碳、智能、创新”为主题，展会规划总面积30000平方米，预计吸引国内外参展厂家500家、1000款新品展示、10+N场论坛活动/首秀新品发布会，预计30000﹢人次专业观众到场。</w:t>
      </w:r>
    </w:p>
    <w:p>
      <w:pPr>
        <w:spacing w:line="600" w:lineRule="exact"/>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往届回顾：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以“绿色、低碳、智能、创新”为主题——《重庆建博会》已举办了二十届，其中重庆装配式建筑展已连续举办六届，发展成为专业“品牌”展会。往届展会吸引了来自国内外部分参展品牌如：重庆建工、重庆钢构、中科大业、远大、跃龙杭萧、渝建集团、中建海龙、中建研、华构住工、泸州工投华西、天丰集团、重庆蒲丹、重庆铝成、重庆新久融、重庆科华、重庆川盛、向往、垒知控股集团、重庆奇甫、重庆龙记科得平、四川圣吉鸿博、四川大琨、吉林建筑大学、宁波赛鑫、锦伟科技、建科机械、亿洲机械、天意机械、河北华远、山东三英、德州海天、固特机械、仁铭住工、山东贝加尔、厦门全新、房与家、中路西建、贵州磷化、河北宏北、任丘升骅等企业参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为期三天展览期间，邀请绿色建筑领域内的专家、装配式建筑、建筑设计院等就本领域内的若干热点问题及先进技术等进行深入探讨，展示绿色建筑发展的前沿动态趋势。会议展览期间，适时为企业安排产品推介会专场，进一步推广企业的先进技术与体系，宣传企业品牌形象、提高企业知名度，扩大企业产品市场占有率。共接待了包括开发商、建筑商、承包商、装饰设计、代理商、经销商等国内外专业人士近3万人次，专业性更强，参展效果更好的行业盛会！同时也得到了重庆市政府部门及行业主管部门的大力支持和指导。</w:t>
      </w:r>
    </w:p>
    <w:p>
      <w:pPr>
        <w:adjustRightInd w:val="0"/>
        <w:spacing w:line="480" w:lineRule="auto"/>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drawing>
          <wp:anchor distT="0" distB="0" distL="114300" distR="114300" simplePos="0" relativeHeight="251673600" behindDoc="0" locked="0" layoutInCell="1" allowOverlap="1">
            <wp:simplePos x="0" y="0"/>
            <wp:positionH relativeFrom="page">
              <wp:posOffset>2821305</wp:posOffset>
            </wp:positionH>
            <wp:positionV relativeFrom="page">
              <wp:posOffset>6332855</wp:posOffset>
            </wp:positionV>
            <wp:extent cx="1792605" cy="1583055"/>
            <wp:effectExtent l="19050" t="0" r="0" b="0"/>
            <wp:wrapNone/>
            <wp:docPr id="15" name="图片 319" descr="D:\我的文档，不用删\Desktop\11.9-11贵阳\装配式邀请函照片\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9" descr="D:\我的文档，不用删\Desktop\11.9-11贵阳\装配式邀请函照片\7.jpg7"/>
                    <pic:cNvPicPr>
                      <a:picLocks noChangeAspect="1" noChangeArrowheads="1"/>
                    </pic:cNvPicPr>
                  </pic:nvPicPr>
                  <pic:blipFill>
                    <a:blip r:embed="rId13" cstate="print"/>
                    <a:srcRect/>
                    <a:stretch>
                      <a:fillRect/>
                    </a:stretch>
                  </pic:blipFill>
                  <pic:spPr>
                    <a:xfrm>
                      <a:off x="0" y="0"/>
                      <a:ext cx="1792605" cy="1583055"/>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66432" behindDoc="0" locked="0" layoutInCell="1" allowOverlap="1">
            <wp:simplePos x="0" y="0"/>
            <wp:positionH relativeFrom="page">
              <wp:posOffset>4709160</wp:posOffset>
            </wp:positionH>
            <wp:positionV relativeFrom="page">
              <wp:posOffset>6332855</wp:posOffset>
            </wp:positionV>
            <wp:extent cx="1792605" cy="1574800"/>
            <wp:effectExtent l="19050" t="0" r="0" b="0"/>
            <wp:wrapNone/>
            <wp:docPr id="72" name="图片 72" descr="D:\我的文档，不用删\Desktop\11.9-11贵阳\装配式邀请函照片\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我的文档，不用删\Desktop\11.9-11贵阳\装配式邀请函照片\12.jpg12"/>
                    <pic:cNvPicPr>
                      <a:picLocks noChangeAspect="1" noChangeArrowheads="1"/>
                    </pic:cNvPicPr>
                  </pic:nvPicPr>
                  <pic:blipFill>
                    <a:blip r:embed="rId14" cstate="print"/>
                    <a:srcRect/>
                    <a:stretch>
                      <a:fillRect/>
                    </a:stretch>
                  </pic:blipFill>
                  <pic:spPr>
                    <a:xfrm>
                      <a:off x="0" y="0"/>
                      <a:ext cx="1792817" cy="1574800"/>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75648" behindDoc="0" locked="0" layoutInCell="1" allowOverlap="1">
            <wp:simplePos x="0" y="0"/>
            <wp:positionH relativeFrom="page">
              <wp:posOffset>4700905</wp:posOffset>
            </wp:positionH>
            <wp:positionV relativeFrom="page">
              <wp:posOffset>4656455</wp:posOffset>
            </wp:positionV>
            <wp:extent cx="1809750" cy="1574800"/>
            <wp:effectExtent l="19050" t="0" r="0" b="0"/>
            <wp:wrapNone/>
            <wp:docPr id="13" name="图片 70" descr="D:\我的文档，不用删\Desktop\11.9-11贵阳\装配式邀请函照片\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descr="D:\我的文档，不用删\Desktop\11.9-11贵阳\装配式邀请函照片\9.jpg9"/>
                    <pic:cNvPicPr>
                      <a:picLocks noChangeAspect="1" noChangeArrowheads="1"/>
                    </pic:cNvPicPr>
                  </pic:nvPicPr>
                  <pic:blipFill>
                    <a:blip r:embed="rId15" cstate="print"/>
                    <a:srcRect/>
                    <a:stretch>
                      <a:fillRect/>
                    </a:stretch>
                  </pic:blipFill>
                  <pic:spPr>
                    <a:xfrm>
                      <a:off x="0" y="0"/>
                      <a:ext cx="1809750" cy="1574800"/>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69504" behindDoc="0" locked="0" layoutInCell="1" allowOverlap="1">
            <wp:simplePos x="0" y="0"/>
            <wp:positionH relativeFrom="page">
              <wp:posOffset>2829560</wp:posOffset>
            </wp:positionH>
            <wp:positionV relativeFrom="page">
              <wp:posOffset>2988310</wp:posOffset>
            </wp:positionV>
            <wp:extent cx="1803400" cy="1574800"/>
            <wp:effectExtent l="19050" t="0" r="6350" b="0"/>
            <wp:wrapNone/>
            <wp:docPr id="19" name="图片 62" descr="D:\我的文档，不用删\Desktop\11.9-11贵阳\装配式邀请函照片\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2" descr="D:\我的文档，不用删\Desktop\11.9-11贵阳\装配式邀请函照片\2.png2"/>
                    <pic:cNvPicPr>
                      <a:picLocks noChangeAspect="1" noChangeArrowheads="1"/>
                    </pic:cNvPicPr>
                  </pic:nvPicPr>
                  <pic:blipFill>
                    <a:blip r:embed="rId16" cstate="print"/>
                    <a:srcRect/>
                    <a:stretch>
                      <a:fillRect/>
                    </a:stretch>
                  </pic:blipFill>
                  <pic:spPr>
                    <a:xfrm>
                      <a:off x="0" y="0"/>
                      <a:ext cx="1803400" cy="1574800"/>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74624" behindDoc="0" locked="0" layoutInCell="1" allowOverlap="1">
            <wp:simplePos x="0" y="0"/>
            <wp:positionH relativeFrom="page">
              <wp:posOffset>949960</wp:posOffset>
            </wp:positionH>
            <wp:positionV relativeFrom="page">
              <wp:posOffset>2980055</wp:posOffset>
            </wp:positionV>
            <wp:extent cx="1803400" cy="1583055"/>
            <wp:effectExtent l="19050" t="0" r="6350" b="0"/>
            <wp:wrapNone/>
            <wp:docPr id="18" name="图片 319" descr="D:\我的文档，不用删\Desktop\11.9-11贵阳\装配式邀请函照片\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9" descr="D:\我的文档，不用删\Desktop\11.9-11贵阳\装配式邀请函照片\1.jpg1"/>
                    <pic:cNvPicPr>
                      <a:picLocks noChangeAspect="1" noChangeArrowheads="1"/>
                    </pic:cNvPicPr>
                  </pic:nvPicPr>
                  <pic:blipFill>
                    <a:blip r:embed="rId17" cstate="print"/>
                    <a:srcRect/>
                    <a:stretch>
                      <a:fillRect/>
                    </a:stretch>
                  </pic:blipFill>
                  <pic:spPr>
                    <a:xfrm>
                      <a:off x="0" y="0"/>
                      <a:ext cx="1803400" cy="1583055"/>
                    </a:xfrm>
                    <a:prstGeom prst="rect">
                      <a:avLst/>
                    </a:prstGeom>
                    <a:noFill/>
                    <a:ln w="9525" cmpd="sng">
                      <a:noFill/>
                      <a:miter lim="800000"/>
                      <a:headEnd/>
                      <a:tailEnd/>
                    </a:ln>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78720" behindDoc="0" locked="0" layoutInCell="1" allowOverlap="1">
            <wp:simplePos x="0" y="0"/>
            <wp:positionH relativeFrom="page">
              <wp:posOffset>4709160</wp:posOffset>
            </wp:positionH>
            <wp:positionV relativeFrom="page">
              <wp:posOffset>2980055</wp:posOffset>
            </wp:positionV>
            <wp:extent cx="1803400" cy="1583055"/>
            <wp:effectExtent l="19050" t="0" r="6350" b="0"/>
            <wp:wrapNone/>
            <wp:docPr id="24" name="图片 69" descr="D:\我的文档，不用删\Desktop\11.9-11贵阳\装配式邀请函照片\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9" descr="D:\我的文档，不用删\Desktop\11.9-11贵阳\装配式邀请函照片\8.png8"/>
                    <pic:cNvPicPr>
                      <a:picLocks noChangeAspect="1" noChangeArrowheads="1"/>
                    </pic:cNvPicPr>
                  </pic:nvPicPr>
                  <pic:blipFill>
                    <a:blip r:embed="rId18" cstate="print"/>
                    <a:srcRect/>
                    <a:stretch>
                      <a:fillRect/>
                    </a:stretch>
                  </pic:blipFill>
                  <pic:spPr>
                    <a:xfrm>
                      <a:off x="0" y="0"/>
                      <a:ext cx="1803400" cy="1583266"/>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76672" behindDoc="0" locked="0" layoutInCell="1" allowOverlap="1">
            <wp:simplePos x="0" y="0"/>
            <wp:positionH relativeFrom="page">
              <wp:posOffset>4700905</wp:posOffset>
            </wp:positionH>
            <wp:positionV relativeFrom="page">
              <wp:posOffset>8017510</wp:posOffset>
            </wp:positionV>
            <wp:extent cx="1803400" cy="1583055"/>
            <wp:effectExtent l="19050" t="0" r="6350" b="0"/>
            <wp:wrapNone/>
            <wp:docPr id="9" name="图片 71" descr="D:\我的文档，不用删\Desktop\11.9-11贵阳\装配式邀请函照片\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1" descr="D:\我的文档，不用删\Desktop\11.9-11贵阳\装配式邀请函照片\11.jpg11"/>
                    <pic:cNvPicPr>
                      <a:picLocks noChangeAspect="1" noChangeArrowheads="1"/>
                    </pic:cNvPicPr>
                  </pic:nvPicPr>
                  <pic:blipFill>
                    <a:blip r:embed="rId19" cstate="print"/>
                    <a:srcRect/>
                    <a:stretch>
                      <a:fillRect/>
                    </a:stretch>
                  </pic:blipFill>
                  <pic:spPr>
                    <a:xfrm>
                      <a:off x="0" y="0"/>
                      <a:ext cx="1803400" cy="1583267"/>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77696" behindDoc="0" locked="0" layoutInCell="1" allowOverlap="1">
            <wp:simplePos x="0" y="0"/>
            <wp:positionH relativeFrom="page">
              <wp:posOffset>2804160</wp:posOffset>
            </wp:positionH>
            <wp:positionV relativeFrom="page">
              <wp:posOffset>8026400</wp:posOffset>
            </wp:positionV>
            <wp:extent cx="1803400" cy="1583055"/>
            <wp:effectExtent l="19050" t="0" r="6350" b="0"/>
            <wp:wrapNone/>
            <wp:docPr id="22" name="图片 76" descr="D:\我的文档，不用删\Desktop\11.9-11贵阳\装配式邀请函照片\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6" descr="D:\我的文档，不用删\Desktop\11.9-11贵阳\装配式邀请函照片\14.jpg14"/>
                    <pic:cNvPicPr>
                      <a:picLocks noChangeAspect="1" noChangeArrowheads="1"/>
                    </pic:cNvPicPr>
                  </pic:nvPicPr>
                  <pic:blipFill>
                    <a:blip r:embed="rId20" cstate="print"/>
                    <a:srcRect/>
                    <a:stretch>
                      <a:fillRect/>
                    </a:stretch>
                  </pic:blipFill>
                  <pic:spPr>
                    <a:xfrm>
                      <a:off x="0" y="0"/>
                      <a:ext cx="1803400" cy="1583055"/>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65408" behindDoc="0" locked="0" layoutInCell="1" allowOverlap="1">
            <wp:simplePos x="0" y="0"/>
            <wp:positionH relativeFrom="page">
              <wp:posOffset>941705</wp:posOffset>
            </wp:positionH>
            <wp:positionV relativeFrom="page">
              <wp:posOffset>6332855</wp:posOffset>
            </wp:positionV>
            <wp:extent cx="1802130" cy="1583055"/>
            <wp:effectExtent l="19050" t="0" r="7620" b="0"/>
            <wp:wrapNone/>
            <wp:docPr id="71" name="图片 71" descr="D:\我的文档，不用删\Desktop\11.9-11贵阳\装配式邀请函照片\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我的文档，不用删\Desktop\11.9-11贵阳\装配式邀请函照片\11.jpg11"/>
                    <pic:cNvPicPr>
                      <a:picLocks noChangeAspect="1" noChangeArrowheads="1"/>
                    </pic:cNvPicPr>
                  </pic:nvPicPr>
                  <pic:blipFill>
                    <a:blip r:embed="rId19" cstate="print"/>
                    <a:srcRect/>
                    <a:stretch>
                      <a:fillRect/>
                    </a:stretch>
                  </pic:blipFill>
                  <pic:spPr>
                    <a:xfrm>
                      <a:off x="0" y="0"/>
                      <a:ext cx="1802130" cy="1583266"/>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71552" behindDoc="0" locked="0" layoutInCell="1" allowOverlap="1">
            <wp:simplePos x="0" y="0"/>
            <wp:positionH relativeFrom="page">
              <wp:posOffset>2821305</wp:posOffset>
            </wp:positionH>
            <wp:positionV relativeFrom="page">
              <wp:posOffset>4656455</wp:posOffset>
            </wp:positionV>
            <wp:extent cx="1802130" cy="1583055"/>
            <wp:effectExtent l="19050" t="0" r="7620" b="0"/>
            <wp:wrapNone/>
            <wp:docPr id="17" name="图片 67" descr="D:\我的文档，不用删\Desktop\11.9-11贵阳\装配式邀请函照片\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7" descr="D:\我的文档，不用删\Desktop\11.9-11贵阳\装配式邀请函照片\5.jpg5"/>
                    <pic:cNvPicPr>
                      <a:picLocks noChangeAspect="1" noChangeArrowheads="1"/>
                    </pic:cNvPicPr>
                  </pic:nvPicPr>
                  <pic:blipFill>
                    <a:blip r:embed="rId21" cstate="print"/>
                    <a:srcRect/>
                    <a:stretch>
                      <a:fillRect/>
                    </a:stretch>
                  </pic:blipFill>
                  <pic:spPr>
                    <a:xfrm>
                      <a:off x="0" y="0"/>
                      <a:ext cx="1802130" cy="1583266"/>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drawing>
          <wp:anchor distT="0" distB="0" distL="114300" distR="114300" simplePos="0" relativeHeight="251670528" behindDoc="0" locked="0" layoutInCell="1" allowOverlap="1">
            <wp:simplePos x="0" y="0"/>
            <wp:positionH relativeFrom="page">
              <wp:posOffset>949960</wp:posOffset>
            </wp:positionH>
            <wp:positionV relativeFrom="page">
              <wp:posOffset>4656455</wp:posOffset>
            </wp:positionV>
            <wp:extent cx="1803400" cy="1583055"/>
            <wp:effectExtent l="19050" t="0" r="6350" b="0"/>
            <wp:wrapNone/>
            <wp:docPr id="16" name="图片 319" descr="D:\我的文档，不用删\Desktop\11.9-11贵阳\装配式邀请函照片\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9" descr="D:\我的文档，不用删\Desktop\11.9-11贵阳\装配式邀请函照片\4.png4"/>
                    <pic:cNvPicPr>
                      <a:picLocks noChangeAspect="1" noChangeArrowheads="1"/>
                    </pic:cNvPicPr>
                  </pic:nvPicPr>
                  <pic:blipFill>
                    <a:blip r:embed="rId22" cstate="print"/>
                    <a:srcRect/>
                    <a:stretch>
                      <a:fillRect/>
                    </a:stretch>
                  </pic:blipFill>
                  <pic:spPr>
                    <a:xfrm>
                      <a:off x="0" y="0"/>
                      <a:ext cx="1803400" cy="1583266"/>
                    </a:xfrm>
                    <a:prstGeom prst="rect">
                      <a:avLst/>
                    </a:prstGeom>
                    <a:noFill/>
                    <a:ln w="9525" cmpd="sng">
                      <a:noFill/>
                      <a:miter lim="800000"/>
                      <a:headEnd/>
                      <a:tailEnd/>
                    </a:ln>
                    <a:effectLst/>
                  </pic:spPr>
                </pic:pic>
              </a:graphicData>
            </a:graphic>
          </wp:anchor>
        </w:drawing>
      </w:r>
      <w:r>
        <w:rPr>
          <w:rFonts w:hint="eastAsia" w:cs="微软雅黑" w:asciiTheme="minorEastAsia" w:hAnsiTheme="minorEastAsia" w:eastAsiaTheme="minorEastAsia"/>
          <w:b/>
          <w:bCs/>
          <w:sz w:val="28"/>
          <w:szCs w:val="28"/>
        </w:rPr>
        <w:t>往届部分展台：</w:t>
      </w:r>
    </w:p>
    <w:p>
      <w:pPr>
        <w:spacing w:line="500" w:lineRule="exact"/>
        <w:ind w:firstLine="420" w:firstLineChars="200"/>
        <w:rPr>
          <w:rFonts w:asciiTheme="minorEastAsia" w:hAnsiTheme="minorEastAsia" w:eastAsiaTheme="minorEastAsia"/>
        </w:rPr>
        <w:sectPr>
          <w:headerReference r:id="rId3" w:type="default"/>
          <w:footerReference r:id="rId4" w:type="default"/>
          <w:pgSz w:w="11906" w:h="16838"/>
          <w:pgMar w:top="1134" w:right="1134" w:bottom="1134" w:left="1134" w:header="851" w:footer="992" w:gutter="0"/>
          <w:cols w:space="720" w:num="1"/>
          <w:docGrid w:type="lines" w:linePitch="312" w:charSpace="0"/>
        </w:sect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r>
        <w:rPr>
          <w:rFonts w:hint="eastAsia" w:cs="微软雅黑" w:asciiTheme="minorEastAsia" w:hAnsiTheme="minorEastAsia" w:eastAsiaTheme="minorEastAsia"/>
          <w:b/>
          <w:bCs/>
          <w:sz w:val="28"/>
          <w:szCs w:val="28"/>
        </w:rPr>
        <w:drawing>
          <wp:anchor distT="0" distB="0" distL="114300" distR="114300" simplePos="0" relativeHeight="251672576" behindDoc="0" locked="0" layoutInCell="1" allowOverlap="1">
            <wp:simplePos x="0" y="0"/>
            <wp:positionH relativeFrom="page">
              <wp:posOffset>932180</wp:posOffset>
            </wp:positionH>
            <wp:positionV relativeFrom="page">
              <wp:posOffset>8017510</wp:posOffset>
            </wp:positionV>
            <wp:extent cx="1802130" cy="1574800"/>
            <wp:effectExtent l="19050" t="0" r="7620" b="0"/>
            <wp:wrapNone/>
            <wp:docPr id="23" name="图片 65" descr="D:\我的文档，不用删\Desktop\11.9-11贵阳\装配式邀请函照片\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5" descr="D:\我的文档，不用删\Desktop\11.9-11贵阳\装配式邀请函照片\6.jpg6"/>
                    <pic:cNvPicPr>
                      <a:picLocks noChangeAspect="1" noChangeArrowheads="1"/>
                    </pic:cNvPicPr>
                  </pic:nvPicPr>
                  <pic:blipFill>
                    <a:blip r:embed="rId23" cstate="print"/>
                    <a:srcRect/>
                    <a:stretch>
                      <a:fillRect/>
                    </a:stretch>
                  </pic:blipFill>
                  <pic:spPr>
                    <a:xfrm>
                      <a:off x="0" y="0"/>
                      <a:ext cx="1802130" cy="1574800"/>
                    </a:xfrm>
                    <a:prstGeom prst="rect">
                      <a:avLst/>
                    </a:prstGeom>
                    <a:noFill/>
                    <a:ln w="9525" cmpd="sng">
                      <a:noFill/>
                      <a:miter lim="800000"/>
                      <a:headEnd/>
                      <a:tailEnd/>
                    </a:ln>
                    <a:effectLst/>
                  </pic:spPr>
                </pic:pic>
              </a:graphicData>
            </a:graphic>
          </wp:anchor>
        </w:drawing>
      </w: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hint="eastAsia"/>
          <w:szCs w:val="24"/>
        </w:rPr>
      </w:pPr>
    </w:p>
    <w:p>
      <w:pPr>
        <w:rPr>
          <w:rFonts w:cs="Arial"/>
          <w:color w:val="191919"/>
        </w:rPr>
        <w:sectPr>
          <w:headerReference r:id="rId5" w:type="default"/>
          <w:footerReference r:id="rId7" w:type="default"/>
          <w:headerReference r:id="rId6" w:type="even"/>
          <w:type w:val="continuous"/>
          <w:pgSz w:w="11906" w:h="16838"/>
          <w:pgMar w:top="1134" w:right="1134" w:bottom="1134" w:left="1134" w:header="1134" w:footer="992" w:gutter="0"/>
          <w:cols w:space="720" w:num="1"/>
          <w:docGrid w:type="lines" w:linePitch="312" w:charSpace="0"/>
        </w:sectPr>
      </w:pPr>
      <w:r>
        <w:rPr>
          <w:szCs w:val="24"/>
        </w:rPr>
        <w:t xml:space="preserve">   </w:t>
      </w:r>
    </w:p>
    <w:p>
      <w:pPr>
        <w:spacing w:line="600" w:lineRule="exact"/>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展示范围：</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装配式建筑--钢结构</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重型钢结构、轻型钢结构、网架膜结构等各种钢结构体系；钢结构施工及焊接技术；钢构防火、防腐、防水等材料和技术；钢材、钢板、钢管等各类建筑钢材；钢结构设计以及其它相关配套产品等；</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装配式建筑样板房</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集中展示以现代建筑方式搭建的样板房，通过示范性住房样板间的设计理念与集成技术，展示各种装配式建筑体系，以及低碳环保住宅集成技术和成果；</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装配式建筑--机械与设备</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预制构件(PC)生产设备,预应力拉筋设备；预制结构连接件、预埋件及配件；混凝土化学品；成型工具；预制构件支撑体系；建筑模板、脚手架及安装系统；施工电梯、高空作业车、现代化运输车辆及装备等； </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装配式建筑--木结构</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对各类环保木制建筑、竹结构建筑、木结构材料、木结构生产加工设备、木材保护剂、木塑景观型材、木结构建筑设计咨询及相关行业产品等进行展示。</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集成房屋</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预制装配式住宅、工业化住宅预制构件、竹木房屋、木结构房屋、木质别墅、轻钢结构、彩钢活动房、组合式吊装房、折叠箱式房屋集装箱房、新型保温棚、仿古建筑、移动房厕所、篷房、阳光房等；</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全装修与内装工业化</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整体卫生间、整体厨房、整体收纳柜、填充分离体系、架空地板、同层排水、家居电器、卫生洁具、配套设备、装饰装修材料与制品、适老化设计等与内装工业化相关的集成技术和部品。</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xml:space="preserve">◆ 绿色建筑建材 </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节能门窗幕墙与遮阳系统、各类保温材料、新型墙体材料、绿色节能装饰材料、保温装饰一体板、混凝土砌块、隔热涂料、磷石膏建材、屋面系统及材料、绿色照明、空气净化新风置换、暖通空调、建筑光伏一体化与新能源等建筑节能产品与技术；</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建筑信息化与智能化</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企业管理软件、BIM建模、智慧工地、建筑电气化、信息设施、智慧楼宇、智慧社区、公共安全防范、消防系统/产品；</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建筑工业化过程</w:t>
      </w:r>
    </w:p>
    <w:p>
      <w:pPr>
        <w:spacing w:line="40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工业化建筑设计，预制构件生产流转系统及设备、钢筋加工机械、链接件、预埋件及配件、成型工具、预制构件产品、混凝土化学品、预制构件支撑体；</w:t>
      </w:r>
    </w:p>
    <w:p>
      <w:pPr>
        <w:spacing w:line="440" w:lineRule="exact"/>
        <w:rPr>
          <w:rFonts w:cs="微软雅黑" w:asciiTheme="minorEastAsia" w:hAnsiTheme="minorEastAsia" w:eastAsiaTheme="minorEastAsia"/>
          <w:b/>
          <w:bCs/>
          <w:color w:val="333333"/>
          <w:sz w:val="24"/>
          <w:szCs w:val="24"/>
          <w:shd w:val="clear" w:color="auto" w:fill="FFFFFF"/>
        </w:rPr>
      </w:pPr>
      <w:r>
        <w:rPr>
          <w:rFonts w:hint="eastAsia" w:cs="微软雅黑" w:asciiTheme="minorEastAsia" w:hAnsiTheme="minorEastAsia" w:eastAsiaTheme="minorEastAsia"/>
          <w:b/>
          <w:bCs/>
          <w:color w:val="333333"/>
          <w:sz w:val="24"/>
          <w:szCs w:val="24"/>
          <w:shd w:val="clear" w:color="auto" w:fill="FFFFFF"/>
        </w:rPr>
        <w:t>◆ 被动式低能耗建筑</w:t>
      </w:r>
    </w:p>
    <w:p>
      <w:pPr>
        <w:spacing w:line="400" w:lineRule="exact"/>
        <w:rPr>
          <w:rFonts w:asciiTheme="minorEastAsia" w:hAnsiTheme="minorEastAsia" w:eastAsiaTheme="minorEastAsia"/>
          <w:b/>
          <w:sz w:val="22"/>
          <w:szCs w:val="24"/>
        </w:rPr>
      </w:pPr>
      <w:r>
        <w:rPr>
          <w:rFonts w:hint="eastAsia" w:cs="微软雅黑" w:asciiTheme="minorEastAsia" w:hAnsiTheme="minorEastAsia" w:eastAsiaTheme="minorEastAsia"/>
          <w:color w:val="333333"/>
          <w:sz w:val="24"/>
          <w:szCs w:val="24"/>
          <w:shd w:val="clear" w:color="auto" w:fill="FFFFFF"/>
        </w:rPr>
        <w:t>为进一步做好低能耗建筑的示范和推广作用，将专门设立被动式低能耗建筑展区，对符合被动式低能耗建筑开发建设的建筑材料以及被动式低能耗建筑示范工程中采用的技术和部品进行集中展示和推荐。</w:t>
      </w:r>
    </w:p>
    <w:p>
      <w:pPr>
        <w:spacing w:line="600" w:lineRule="exact"/>
        <w:rPr>
          <w:rFonts w:ascii="Verdana" w:hAnsi="Verdana" w:eastAsia="Times New Roman"/>
          <w:sz w:val="24"/>
          <w:szCs w:val="24"/>
          <w:bdr w:val="single" w:color="000000" w:sz="4" w:space="0"/>
        </w:rPr>
        <w:sectPr>
          <w:headerReference r:id="rId8" w:type="default"/>
          <w:footerReference r:id="rId9" w:type="default"/>
          <w:type w:val="continuous"/>
          <w:pgSz w:w="11906" w:h="16838"/>
          <w:pgMar w:top="1134" w:right="1134" w:bottom="1134" w:left="1134" w:header="851" w:footer="992" w:gutter="0"/>
          <w:cols w:space="720" w:num="1"/>
          <w:docGrid w:type="lines" w:linePitch="312" w:charSpace="0"/>
        </w:sectPr>
      </w:pPr>
      <w:r>
        <w:rPr>
          <w:rFonts w:hint="eastAsia" w:cs="微软雅黑" w:asciiTheme="minorEastAsia" w:hAnsiTheme="minorEastAsia" w:eastAsiaTheme="minorEastAsia"/>
          <w:b/>
          <w:bCs/>
          <w:sz w:val="28"/>
          <w:szCs w:val="28"/>
        </w:rPr>
        <w:t xml:space="preserve">参展费用： </w:t>
      </w:r>
      <w:r>
        <w:rPr>
          <w:rFonts w:hint="eastAsia" w:cs="微软雅黑" w:asciiTheme="minorEastAsia" w:hAnsiTheme="minorEastAsia" w:eastAsiaTheme="minorEastAsia"/>
          <w:b/>
          <w:bCs/>
          <w:sz w:val="30"/>
          <w:szCs w:val="30"/>
        </w:rPr>
        <w:t xml:space="preserve"> </w:t>
      </w:r>
      <w:r>
        <w:rPr>
          <w:rFonts w:hint="eastAsia" w:cs="宋体" w:asciiTheme="minorEastAsia" w:hAnsiTheme="minorEastAsia" w:eastAsiaTheme="minorEastAsia"/>
          <w:b/>
          <w:sz w:val="24"/>
          <w:bdr w:val="single" w:color="000000" w:sz="4" w:space="0"/>
        </w:rPr>
        <w:t xml:space="preserve">  </w:t>
      </w:r>
      <w:r>
        <w:rPr>
          <w:rFonts w:cs="宋体" w:asciiTheme="minorEastAsia" w:hAnsiTheme="minorEastAsia" w:eastAsiaTheme="minorEastAsia"/>
          <w:sz w:val="24"/>
          <w:bdr w:val="single" w:color="000000" w:sz="4" w:space="0"/>
        </w:rPr>
        <w:t xml:space="preserve"> </w:t>
      </w:r>
      <w:r>
        <w:rPr>
          <w:rFonts w:ascii="Verdana" w:hAnsi="Verdana" w:cs="宋体"/>
          <w:sz w:val="24"/>
          <w:bdr w:val="single" w:color="000000" w:sz="4" w:space="0"/>
        </w:rPr>
        <w:t xml:space="preserve">                                                  </w:t>
      </w:r>
      <w:r>
        <w:rPr>
          <w:rFonts w:hint="eastAsia" w:ascii="Verdana" w:hAnsi="Verdana" w:cs="宋体"/>
          <w:sz w:val="24"/>
          <w:bdr w:val="single" w:color="000000" w:sz="4" w:space="0"/>
        </w:rPr>
        <w:t xml:space="preserve">          </w:t>
      </w:r>
      <w:r>
        <w:rPr>
          <w:rFonts w:ascii="Verdana" w:hAnsi="Verdana" w:cs="宋体"/>
          <w:sz w:val="24"/>
          <w:bdr w:val="single" w:color="000000" w:sz="4" w:space="0"/>
        </w:rPr>
        <w:t xml:space="preserve">         </w:t>
      </w:r>
      <w:r>
        <w:rPr>
          <w:rFonts w:ascii="Verdana" w:hAnsi="Verdana" w:eastAsia="Times New Roman"/>
          <w:sz w:val="24"/>
          <w:szCs w:val="24"/>
          <w:bdr w:val="single" w:color="000000" w:sz="4" w:space="0"/>
        </w:rPr>
        <w:t xml:space="preserve">                                          </w:t>
      </w:r>
      <w:r>
        <w:rPr>
          <w:rFonts w:ascii="Verdana" w:hAnsi="Verdana"/>
          <w:sz w:val="24"/>
          <w:szCs w:val="24"/>
          <w:bdr w:val="single" w:color="000000" w:sz="4" w:space="0"/>
        </w:rPr>
        <w:t xml:space="preserve">          </w:t>
      </w:r>
      <w:r>
        <w:rPr>
          <w:rFonts w:ascii="Verdana" w:hAnsi="Verdana" w:eastAsia="Times New Roman"/>
          <w:sz w:val="24"/>
          <w:szCs w:val="24"/>
          <w:bdr w:val="single" w:color="000000" w:sz="4" w:space="0"/>
        </w:rPr>
        <w:t xml:space="preserve">         </w:t>
      </w:r>
      <w:r>
        <w:rPr>
          <w:rFonts w:ascii="Verdana" w:hAnsi="Verdana"/>
          <w:sz w:val="24"/>
          <w:szCs w:val="24"/>
          <w:bdr w:val="single" w:color="000000" w:sz="4" w:space="0"/>
        </w:rPr>
        <w:t xml:space="preserve"> </w:t>
      </w:r>
    </w:p>
    <w:tbl>
      <w:tblPr>
        <w:tblStyle w:val="11"/>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2332"/>
        <w:gridCol w:w="2332"/>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7" w:type="dxa"/>
            <w:vAlign w:val="center"/>
          </w:tcPr>
          <w:p>
            <w:pPr>
              <w:widowControl/>
              <w:rPr>
                <w:rFonts w:ascii="宋体" w:cs="宋体"/>
                <w:bCs/>
                <w:color w:val="000000"/>
                <w:kern w:val="0"/>
                <w:sz w:val="24"/>
                <w:szCs w:val="24"/>
                <w:highlight w:val="lightGray"/>
              </w:rPr>
            </w:pPr>
            <w:r>
              <w:rPr>
                <w:rFonts w:hint="eastAsia" w:ascii="宋体" w:cs="Arial"/>
                <w:snapToGrid w:val="0"/>
                <w:color w:val="000000"/>
                <w:kern w:val="0"/>
                <w:sz w:val="24"/>
                <w:szCs w:val="24"/>
              </w:rPr>
              <w:t>展位类型</w:t>
            </w:r>
          </w:p>
        </w:tc>
        <w:tc>
          <w:tcPr>
            <w:tcW w:w="2332" w:type="dxa"/>
            <w:vAlign w:val="center"/>
          </w:tcPr>
          <w:p>
            <w:pPr>
              <w:widowControl/>
              <w:rPr>
                <w:rFonts w:ascii="宋体" w:cs="宋体"/>
                <w:bCs/>
                <w:color w:val="000000"/>
                <w:kern w:val="0"/>
                <w:sz w:val="24"/>
                <w:szCs w:val="24"/>
                <w:highlight w:val="lightGray"/>
              </w:rPr>
            </w:pPr>
            <w:r>
              <w:rPr>
                <w:rFonts w:hint="eastAsia" w:ascii="宋体" w:cs="Arial"/>
                <w:snapToGrid w:val="0"/>
                <w:color w:val="000000"/>
                <w:kern w:val="0"/>
                <w:sz w:val="24"/>
                <w:szCs w:val="24"/>
              </w:rPr>
              <w:t>展位规格</w:t>
            </w:r>
          </w:p>
        </w:tc>
        <w:tc>
          <w:tcPr>
            <w:tcW w:w="2332" w:type="dxa"/>
            <w:vAlign w:val="center"/>
          </w:tcPr>
          <w:p>
            <w:pPr>
              <w:widowControl/>
              <w:rPr>
                <w:rFonts w:ascii="宋体" w:cs="宋体"/>
                <w:bCs/>
                <w:color w:val="000000"/>
                <w:kern w:val="0"/>
                <w:sz w:val="24"/>
                <w:szCs w:val="24"/>
                <w:highlight w:val="lightGray"/>
              </w:rPr>
            </w:pPr>
            <w:r>
              <w:rPr>
                <w:rFonts w:hint="eastAsia" w:ascii="宋体" w:cs="Arial"/>
                <w:snapToGrid w:val="0"/>
                <w:color w:val="000000"/>
                <w:kern w:val="0"/>
                <w:sz w:val="24"/>
                <w:szCs w:val="24"/>
              </w:rPr>
              <w:t>国内企业</w:t>
            </w:r>
          </w:p>
        </w:tc>
        <w:tc>
          <w:tcPr>
            <w:tcW w:w="2333" w:type="dxa"/>
            <w:vAlign w:val="center"/>
          </w:tcPr>
          <w:p>
            <w:pPr>
              <w:widowControl/>
              <w:rPr>
                <w:rFonts w:ascii="宋体" w:cs="宋体"/>
                <w:bCs/>
                <w:color w:val="000000"/>
                <w:kern w:val="0"/>
                <w:sz w:val="24"/>
                <w:szCs w:val="24"/>
                <w:highlight w:val="lightGray"/>
              </w:rPr>
            </w:pPr>
            <w:r>
              <w:rPr>
                <w:rFonts w:hint="eastAsia" w:ascii="宋体" w:cs="Arial"/>
                <w:snapToGrid w:val="0"/>
                <w:color w:val="000000"/>
                <w:kern w:val="0"/>
                <w:sz w:val="24"/>
                <w:szCs w:val="24"/>
              </w:rPr>
              <w:t>外 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7" w:type="dxa"/>
            <w:vAlign w:val="center"/>
          </w:tcPr>
          <w:p>
            <w:pPr>
              <w:widowControl/>
              <w:rPr>
                <w:rFonts w:ascii="宋体" w:cs="宋体"/>
                <w:bCs/>
                <w:color w:val="000000"/>
                <w:kern w:val="0"/>
                <w:sz w:val="24"/>
                <w:szCs w:val="24"/>
                <w:highlight w:val="lightGray"/>
              </w:rPr>
            </w:pPr>
            <w:r>
              <w:rPr>
                <w:rFonts w:hint="eastAsia" w:ascii="宋体" w:cs="宋体"/>
                <w:bCs/>
                <w:color w:val="000000"/>
                <w:kern w:val="0"/>
                <w:sz w:val="24"/>
                <w:szCs w:val="24"/>
              </w:rPr>
              <w:t>标准展位</w:t>
            </w:r>
          </w:p>
        </w:tc>
        <w:tc>
          <w:tcPr>
            <w:tcW w:w="2332" w:type="dxa"/>
            <w:vAlign w:val="center"/>
          </w:tcPr>
          <w:p>
            <w:pPr>
              <w:widowControl/>
              <w:rPr>
                <w:rFonts w:ascii="宋体" w:cs="宋体"/>
                <w:bCs/>
                <w:color w:val="000000"/>
                <w:kern w:val="0"/>
                <w:sz w:val="24"/>
                <w:szCs w:val="24"/>
                <w:highlight w:val="lightGray"/>
              </w:rPr>
            </w:pPr>
            <w:r>
              <w:rPr>
                <w:rFonts w:hint="eastAsia" w:ascii="宋体" w:cs="宋体"/>
                <w:bCs/>
                <w:color w:val="000000"/>
                <w:kern w:val="0"/>
                <w:sz w:val="24"/>
                <w:szCs w:val="24"/>
              </w:rPr>
              <w:t>（3×3）㎡</w:t>
            </w:r>
          </w:p>
        </w:tc>
        <w:tc>
          <w:tcPr>
            <w:tcW w:w="2332" w:type="dxa"/>
            <w:vAlign w:val="center"/>
          </w:tcPr>
          <w:p>
            <w:pPr>
              <w:widowControl/>
              <w:rPr>
                <w:rFonts w:ascii="宋体" w:cs="宋体"/>
                <w:bCs/>
                <w:color w:val="000000"/>
                <w:kern w:val="0"/>
                <w:sz w:val="24"/>
                <w:szCs w:val="24"/>
                <w:highlight w:val="lightGray"/>
              </w:rPr>
            </w:pPr>
            <w:r>
              <w:rPr>
                <w:rFonts w:hint="eastAsia" w:ascii="宋体" w:cs="Arial"/>
                <w:snapToGrid w:val="0"/>
                <w:color w:val="000000"/>
                <w:kern w:val="0"/>
                <w:sz w:val="24"/>
                <w:szCs w:val="24"/>
              </w:rPr>
              <w:t>RMB 9800元/展位</w:t>
            </w:r>
          </w:p>
        </w:tc>
        <w:tc>
          <w:tcPr>
            <w:tcW w:w="2333" w:type="dxa"/>
            <w:vAlign w:val="center"/>
          </w:tcPr>
          <w:p>
            <w:pPr>
              <w:widowControl/>
              <w:rPr>
                <w:rFonts w:ascii="宋体" w:cs="宋体"/>
                <w:bCs/>
                <w:color w:val="000000"/>
                <w:kern w:val="0"/>
                <w:sz w:val="24"/>
                <w:szCs w:val="24"/>
                <w:highlight w:val="lightGray"/>
              </w:rPr>
            </w:pPr>
            <w:r>
              <w:rPr>
                <w:rFonts w:hint="eastAsia" w:ascii="宋体" w:cs="Arial"/>
                <w:snapToGrid w:val="0"/>
                <w:kern w:val="0"/>
                <w:sz w:val="24"/>
                <w:szCs w:val="24"/>
              </w:rPr>
              <w:t>USD 2400/展位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7" w:type="dxa"/>
            <w:vAlign w:val="center"/>
          </w:tcPr>
          <w:p>
            <w:pPr>
              <w:widowControl/>
              <w:rPr>
                <w:rFonts w:ascii="宋体" w:cs="宋体"/>
                <w:bCs/>
                <w:color w:val="000000"/>
                <w:kern w:val="0"/>
                <w:sz w:val="24"/>
                <w:szCs w:val="24"/>
                <w:highlight w:val="lightGray"/>
              </w:rPr>
            </w:pPr>
            <w:r>
              <w:rPr>
                <w:rFonts w:hint="eastAsia" w:ascii="宋体" w:cs="宋体"/>
                <w:bCs/>
                <w:color w:val="000000"/>
                <w:kern w:val="0"/>
                <w:sz w:val="24"/>
                <w:szCs w:val="24"/>
              </w:rPr>
              <w:t>精装展位（异型搭建）</w:t>
            </w:r>
          </w:p>
        </w:tc>
        <w:tc>
          <w:tcPr>
            <w:tcW w:w="2332" w:type="dxa"/>
            <w:vAlign w:val="center"/>
          </w:tcPr>
          <w:p>
            <w:pPr>
              <w:widowControl/>
              <w:rPr>
                <w:rFonts w:ascii="宋体" w:cs="宋体"/>
                <w:bCs/>
                <w:color w:val="000000"/>
                <w:kern w:val="0"/>
                <w:sz w:val="24"/>
                <w:szCs w:val="24"/>
                <w:highlight w:val="lightGray"/>
              </w:rPr>
            </w:pPr>
            <w:r>
              <w:rPr>
                <w:rFonts w:hint="eastAsia" w:ascii="宋体" w:cs="宋体"/>
                <w:bCs/>
                <w:color w:val="000000"/>
                <w:kern w:val="0"/>
                <w:sz w:val="24"/>
                <w:szCs w:val="24"/>
              </w:rPr>
              <w:t>（3×3）㎡</w:t>
            </w:r>
          </w:p>
        </w:tc>
        <w:tc>
          <w:tcPr>
            <w:tcW w:w="2332" w:type="dxa"/>
            <w:vAlign w:val="center"/>
          </w:tcPr>
          <w:p>
            <w:pPr>
              <w:widowControl/>
              <w:rPr>
                <w:rFonts w:ascii="宋体" w:cs="宋体"/>
                <w:bCs/>
                <w:color w:val="000000"/>
                <w:kern w:val="0"/>
                <w:sz w:val="24"/>
                <w:szCs w:val="24"/>
                <w:highlight w:val="lightGray"/>
              </w:rPr>
            </w:pPr>
            <w:r>
              <w:rPr>
                <w:rFonts w:hint="eastAsia" w:ascii="宋体" w:cs="Arial"/>
                <w:snapToGrid w:val="0"/>
                <w:color w:val="000000"/>
                <w:kern w:val="0"/>
                <w:sz w:val="24"/>
                <w:szCs w:val="24"/>
              </w:rPr>
              <w:t>RMB 11800元/展位</w:t>
            </w:r>
          </w:p>
        </w:tc>
        <w:tc>
          <w:tcPr>
            <w:tcW w:w="2333" w:type="dxa"/>
            <w:vAlign w:val="center"/>
          </w:tcPr>
          <w:p>
            <w:pPr>
              <w:widowControl/>
              <w:rPr>
                <w:rFonts w:ascii="宋体" w:cs="宋体"/>
                <w:bCs/>
                <w:color w:val="000000"/>
                <w:kern w:val="0"/>
                <w:sz w:val="24"/>
                <w:szCs w:val="24"/>
                <w:highlight w:val="lightGray"/>
              </w:rPr>
            </w:pPr>
            <w:r>
              <w:rPr>
                <w:rFonts w:hint="eastAsia" w:ascii="宋体" w:cs="Arial"/>
                <w:snapToGrid w:val="0"/>
                <w:kern w:val="0"/>
                <w:sz w:val="24"/>
                <w:szCs w:val="24"/>
              </w:rPr>
              <w:t>USD 2800/展位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7" w:type="dxa"/>
            <w:vAlign w:val="center"/>
          </w:tcPr>
          <w:p>
            <w:pPr>
              <w:widowControl/>
              <w:rPr>
                <w:rFonts w:ascii="宋体" w:cs="宋体"/>
                <w:bCs/>
                <w:color w:val="000000"/>
                <w:kern w:val="0"/>
                <w:sz w:val="24"/>
                <w:szCs w:val="24"/>
                <w:highlight w:val="lightGray"/>
              </w:rPr>
            </w:pPr>
            <w:r>
              <w:rPr>
                <w:rFonts w:hint="eastAsia" w:ascii="宋体" w:cs="宋体"/>
                <w:bCs/>
                <w:color w:val="000000"/>
                <w:kern w:val="0"/>
                <w:sz w:val="24"/>
                <w:szCs w:val="24"/>
              </w:rPr>
              <w:t>光地/展期</w:t>
            </w:r>
          </w:p>
        </w:tc>
        <w:tc>
          <w:tcPr>
            <w:tcW w:w="2332" w:type="dxa"/>
            <w:vAlign w:val="center"/>
          </w:tcPr>
          <w:p>
            <w:pPr>
              <w:widowControl/>
              <w:rPr>
                <w:rFonts w:ascii="宋体" w:cs="宋体"/>
                <w:bCs/>
                <w:color w:val="000000"/>
                <w:kern w:val="0"/>
                <w:sz w:val="24"/>
                <w:szCs w:val="24"/>
                <w:highlight w:val="lightGray"/>
              </w:rPr>
            </w:pPr>
            <w:r>
              <w:rPr>
                <w:rFonts w:hint="eastAsia" w:ascii="宋体" w:cs="宋体"/>
                <w:bCs/>
                <w:color w:val="000000"/>
                <w:kern w:val="0"/>
                <w:sz w:val="24"/>
                <w:szCs w:val="24"/>
              </w:rPr>
              <w:t>36平方米起租</w:t>
            </w:r>
          </w:p>
        </w:tc>
        <w:tc>
          <w:tcPr>
            <w:tcW w:w="2332" w:type="dxa"/>
            <w:vAlign w:val="center"/>
          </w:tcPr>
          <w:p>
            <w:pPr>
              <w:widowControl/>
              <w:rPr>
                <w:rFonts w:ascii="宋体" w:cs="Arial"/>
                <w:snapToGrid w:val="0"/>
                <w:color w:val="000000"/>
                <w:kern w:val="0"/>
                <w:sz w:val="24"/>
                <w:szCs w:val="24"/>
                <w:highlight w:val="lightGray"/>
              </w:rPr>
            </w:pPr>
            <w:r>
              <w:rPr>
                <w:rFonts w:hint="eastAsia" w:ascii="宋体" w:cs="Arial"/>
                <w:snapToGrid w:val="0"/>
                <w:color w:val="000000"/>
                <w:kern w:val="0"/>
                <w:sz w:val="24"/>
                <w:szCs w:val="24"/>
              </w:rPr>
              <w:t>RMB 1000元/㎡</w:t>
            </w:r>
          </w:p>
        </w:tc>
        <w:tc>
          <w:tcPr>
            <w:tcW w:w="2333" w:type="dxa"/>
            <w:vAlign w:val="center"/>
          </w:tcPr>
          <w:p>
            <w:pPr>
              <w:widowControl/>
              <w:rPr>
                <w:rFonts w:ascii="宋体" w:cs="宋体"/>
                <w:bCs/>
                <w:color w:val="000000"/>
                <w:kern w:val="0"/>
                <w:sz w:val="24"/>
                <w:szCs w:val="24"/>
                <w:highlight w:val="lightGray"/>
              </w:rPr>
            </w:pPr>
            <w:r>
              <w:rPr>
                <w:rFonts w:hint="eastAsia" w:ascii="宋体" w:cs="Arial"/>
                <w:snapToGrid w:val="0"/>
                <w:kern w:val="0"/>
                <w:sz w:val="24"/>
                <w:szCs w:val="24"/>
              </w:rPr>
              <w:t>USD 260/</w:t>
            </w:r>
            <w:r>
              <w:rPr>
                <w:rFonts w:hint="eastAsia" w:ascii="宋体" w:cs="Arial"/>
                <w:snapToGrid w:val="0"/>
                <w:color w:val="000000"/>
                <w:kern w:val="0"/>
                <w:sz w:val="24"/>
                <w:szCs w:val="24"/>
              </w:rPr>
              <w:t>㎡</w:t>
            </w:r>
          </w:p>
        </w:tc>
      </w:tr>
    </w:tbl>
    <w:p>
      <w:pPr>
        <w:widowControl/>
        <w:spacing w:line="276" w:lineRule="auto"/>
        <w:jc w:val="left"/>
        <w:rPr>
          <w:rFonts w:ascii="宋体"/>
          <w:color w:val="000000"/>
          <w:kern w:val="0"/>
          <w:sz w:val="24"/>
          <w:szCs w:val="24"/>
        </w:rPr>
      </w:pPr>
      <w:r>
        <w:rPr>
          <w:rFonts w:hint="eastAsia" w:ascii="宋体"/>
          <w:color w:val="000000"/>
          <w:kern w:val="0"/>
          <w:sz w:val="24"/>
          <w:szCs w:val="24"/>
        </w:rPr>
        <w:t>※注：标准展位：围板（</w:t>
      </w:r>
      <w:r>
        <w:rPr>
          <w:rFonts w:ascii="宋体"/>
          <w:color w:val="000000"/>
          <w:kern w:val="0"/>
          <w:sz w:val="24"/>
          <w:szCs w:val="24"/>
        </w:rPr>
        <w:t>2.5m</w:t>
      </w:r>
      <w:r>
        <w:rPr>
          <w:rFonts w:hint="eastAsia" w:ascii="宋体"/>
          <w:color w:val="000000"/>
          <w:kern w:val="0"/>
          <w:sz w:val="24"/>
          <w:szCs w:val="24"/>
        </w:rPr>
        <w:t>高）、楣板、射灯二支、洽谈桌一张、椅子二把、</w:t>
      </w:r>
      <w:r>
        <w:rPr>
          <w:rFonts w:ascii="宋体"/>
          <w:color w:val="000000"/>
          <w:kern w:val="0"/>
          <w:sz w:val="24"/>
          <w:szCs w:val="24"/>
        </w:rPr>
        <w:t>220V</w:t>
      </w:r>
      <w:r>
        <w:rPr>
          <w:rFonts w:hint="eastAsia" w:ascii="宋体"/>
          <w:color w:val="000000"/>
          <w:kern w:val="0"/>
          <w:sz w:val="24"/>
          <w:szCs w:val="24"/>
        </w:rPr>
        <w:t>插座一个。</w:t>
      </w:r>
    </w:p>
    <w:p>
      <w:pPr>
        <w:widowControl/>
        <w:spacing w:line="276" w:lineRule="auto"/>
        <w:ind w:left="720" w:hanging="720" w:hangingChars="300"/>
        <w:jc w:val="left"/>
        <w:rPr>
          <w:rFonts w:ascii="宋体"/>
          <w:color w:val="000000"/>
          <w:kern w:val="0"/>
          <w:sz w:val="24"/>
          <w:szCs w:val="24"/>
        </w:rPr>
      </w:pPr>
      <w:r>
        <w:rPr>
          <w:rFonts w:hint="eastAsia" w:ascii="宋体"/>
          <w:color w:val="000000"/>
          <w:kern w:val="0"/>
          <w:sz w:val="24"/>
          <w:szCs w:val="24"/>
        </w:rPr>
        <w:t>※注：精装展位：楣板高（</w:t>
      </w:r>
      <w:r>
        <w:rPr>
          <w:rFonts w:ascii="宋体"/>
          <w:color w:val="000000"/>
          <w:kern w:val="0"/>
          <w:sz w:val="24"/>
          <w:szCs w:val="24"/>
        </w:rPr>
        <w:t>3m</w:t>
      </w:r>
      <w:r>
        <w:rPr>
          <w:rFonts w:hint="eastAsia" w:ascii="宋体"/>
          <w:color w:val="000000"/>
          <w:kern w:val="0"/>
          <w:sz w:val="24"/>
          <w:szCs w:val="24"/>
        </w:rPr>
        <w:t>高）、围板（</w:t>
      </w:r>
      <w:r>
        <w:rPr>
          <w:rFonts w:ascii="宋体"/>
          <w:color w:val="000000"/>
          <w:kern w:val="0"/>
          <w:sz w:val="24"/>
          <w:szCs w:val="24"/>
        </w:rPr>
        <w:t>2.5m</w:t>
      </w:r>
      <w:r>
        <w:rPr>
          <w:rFonts w:hint="eastAsia" w:ascii="宋体"/>
          <w:color w:val="000000"/>
          <w:kern w:val="0"/>
          <w:sz w:val="24"/>
          <w:szCs w:val="24"/>
        </w:rPr>
        <w:t>高）、楣板、射灯二支、洽谈桌一张、椅子二把、</w:t>
      </w:r>
      <w:r>
        <w:rPr>
          <w:rFonts w:ascii="宋体"/>
          <w:color w:val="000000"/>
          <w:kern w:val="0"/>
          <w:sz w:val="24"/>
          <w:szCs w:val="24"/>
        </w:rPr>
        <w:t>220V</w:t>
      </w:r>
      <w:r>
        <w:rPr>
          <w:rFonts w:hint="eastAsia" w:ascii="宋体"/>
          <w:color w:val="000000"/>
          <w:kern w:val="0"/>
          <w:sz w:val="24"/>
          <w:szCs w:val="24"/>
        </w:rPr>
        <w:t>插座一个。（可以向组委会索取精装展位效果图）</w:t>
      </w:r>
    </w:p>
    <w:p>
      <w:pPr>
        <w:widowControl/>
        <w:spacing w:line="276" w:lineRule="auto"/>
        <w:jc w:val="left"/>
        <w:rPr>
          <w:rFonts w:hint="eastAsia" w:ascii="宋体"/>
          <w:color w:val="000000"/>
          <w:kern w:val="0"/>
          <w:sz w:val="24"/>
          <w:szCs w:val="24"/>
        </w:rPr>
      </w:pPr>
      <w:r>
        <w:rPr>
          <w:rFonts w:hint="eastAsia" w:ascii="宋体"/>
          <w:color w:val="000000"/>
          <w:kern w:val="0"/>
          <w:sz w:val="24"/>
          <w:szCs w:val="24"/>
        </w:rPr>
        <w:t>※注：光地展位：无任何配置，参展商需自行设计、装修搭建展位，费用自理。</w:t>
      </w:r>
    </w:p>
    <w:p>
      <w:pPr>
        <w:keepNext w:val="0"/>
        <w:keepLines w:val="0"/>
        <w:pageBreakBefore w:val="0"/>
        <w:widowControl/>
        <w:kinsoku/>
        <w:wordWrap/>
        <w:overflowPunct/>
        <w:topLinePunct w:val="0"/>
        <w:autoSpaceDE/>
        <w:autoSpaceDN/>
        <w:bidi w:val="0"/>
        <w:adjustRightInd/>
        <w:snapToGrid/>
        <w:spacing w:before="157" w:beforeLines="50" w:line="276" w:lineRule="auto"/>
        <w:jc w:val="left"/>
        <w:textAlignment w:val="auto"/>
        <w:rPr>
          <w:rFonts w:hint="eastAsia" w:ascii="宋体" w:eastAsia="宋体"/>
          <w:b/>
          <w:bCs/>
          <w:color w:val="000000"/>
          <w:kern w:val="0"/>
          <w:sz w:val="24"/>
          <w:szCs w:val="24"/>
          <w:lang w:eastAsia="zh-CN"/>
        </w:rPr>
      </w:pPr>
      <w:r>
        <w:rPr>
          <w:rFonts w:hint="eastAsia" w:ascii="宋体"/>
          <w:b/>
          <w:bCs/>
          <w:color w:val="000000"/>
          <w:kern w:val="0"/>
          <w:sz w:val="24"/>
          <w:szCs w:val="24"/>
          <w:lang w:eastAsia="zh-CN"/>
        </w:rPr>
        <w:t>现场广告及会刊广告费用：</w:t>
      </w:r>
    </w:p>
    <w:tbl>
      <w:tblPr>
        <w:tblStyle w:val="11"/>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1245"/>
        <w:gridCol w:w="1162"/>
        <w:gridCol w:w="1248"/>
        <w:gridCol w:w="1160"/>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407" w:type="dxa"/>
            <w:vAlign w:val="center"/>
          </w:tcPr>
          <w:p>
            <w:pPr>
              <w:widowControl/>
              <w:jc w:val="center"/>
              <w:rPr>
                <w:rFonts w:ascii="宋体" w:cs="宋体"/>
                <w:bCs/>
                <w:color w:val="000000"/>
                <w:kern w:val="0"/>
                <w:sz w:val="24"/>
                <w:szCs w:val="24"/>
              </w:rPr>
            </w:pPr>
            <w:r>
              <w:rPr>
                <w:rFonts w:hint="eastAsia" w:ascii="宋体" w:cs="宋体"/>
                <w:bCs/>
                <w:color w:val="000000"/>
                <w:kern w:val="0"/>
                <w:sz w:val="24"/>
                <w:szCs w:val="24"/>
              </w:rPr>
              <w:t>广告项目</w:t>
            </w:r>
          </w:p>
        </w:tc>
        <w:tc>
          <w:tcPr>
            <w:tcW w:w="2407" w:type="dxa"/>
            <w:gridSpan w:val="2"/>
            <w:vAlign w:val="center"/>
          </w:tcPr>
          <w:p>
            <w:pPr>
              <w:widowControl/>
              <w:jc w:val="center"/>
              <w:rPr>
                <w:rFonts w:ascii="宋体" w:cs="宋体"/>
                <w:bCs/>
                <w:color w:val="000000"/>
                <w:kern w:val="0"/>
                <w:sz w:val="24"/>
                <w:szCs w:val="24"/>
              </w:rPr>
            </w:pPr>
            <w:r>
              <w:rPr>
                <w:rFonts w:hint="eastAsia" w:ascii="宋体" w:cs="宋体"/>
                <w:bCs/>
                <w:color w:val="000000"/>
                <w:kern w:val="0"/>
                <w:sz w:val="24"/>
                <w:szCs w:val="24"/>
              </w:rPr>
              <w:t>尺寸</w:t>
            </w:r>
          </w:p>
        </w:tc>
        <w:tc>
          <w:tcPr>
            <w:tcW w:w="2408" w:type="dxa"/>
            <w:gridSpan w:val="2"/>
            <w:vAlign w:val="center"/>
          </w:tcPr>
          <w:p>
            <w:pPr>
              <w:widowControl/>
              <w:jc w:val="center"/>
              <w:rPr>
                <w:rFonts w:ascii="宋体" w:cs="宋体"/>
                <w:bCs/>
                <w:color w:val="000000"/>
                <w:kern w:val="0"/>
                <w:sz w:val="24"/>
                <w:szCs w:val="24"/>
              </w:rPr>
            </w:pPr>
            <w:r>
              <w:rPr>
                <w:rFonts w:hint="eastAsia" w:ascii="宋体" w:cs="宋体"/>
                <w:bCs/>
                <w:color w:val="000000"/>
                <w:kern w:val="0"/>
                <w:sz w:val="24"/>
                <w:szCs w:val="24"/>
              </w:rPr>
              <w:t>数量</w:t>
            </w:r>
          </w:p>
        </w:tc>
        <w:tc>
          <w:tcPr>
            <w:tcW w:w="2409" w:type="dxa"/>
            <w:vAlign w:val="center"/>
          </w:tcPr>
          <w:p>
            <w:pPr>
              <w:widowControl/>
              <w:jc w:val="center"/>
              <w:rPr>
                <w:rFonts w:ascii="宋体" w:cs="宋体"/>
                <w:bCs/>
                <w:color w:val="000000"/>
                <w:kern w:val="0"/>
                <w:sz w:val="24"/>
                <w:szCs w:val="24"/>
              </w:rPr>
            </w:pPr>
            <w:r>
              <w:rPr>
                <w:rFonts w:hint="eastAsia" w:ascii="宋体" w:cs="宋体"/>
                <w:bCs/>
                <w:color w:val="000000"/>
                <w:kern w:val="0"/>
                <w:sz w:val="24"/>
                <w:szCs w:val="24"/>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407" w:type="dxa"/>
          </w:tcPr>
          <w:p>
            <w:pPr>
              <w:widowControl/>
              <w:jc w:val="left"/>
              <w:rPr>
                <w:rFonts w:ascii="宋体" w:cs="宋体"/>
                <w:bCs/>
                <w:color w:val="000000"/>
                <w:kern w:val="0"/>
                <w:sz w:val="24"/>
                <w:szCs w:val="24"/>
              </w:rPr>
            </w:pPr>
            <w:r>
              <w:rPr>
                <w:rFonts w:hint="eastAsia" w:ascii="宋体" w:cs="宋体"/>
                <w:bCs/>
                <w:color w:val="000000"/>
                <w:kern w:val="0"/>
                <w:sz w:val="24"/>
                <w:szCs w:val="24"/>
              </w:rPr>
              <w:t>喷绘广告</w:t>
            </w:r>
          </w:p>
        </w:tc>
        <w:tc>
          <w:tcPr>
            <w:tcW w:w="2407"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w:t>
            </w:r>
          </w:p>
        </w:tc>
        <w:tc>
          <w:tcPr>
            <w:tcW w:w="2408"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1块</w:t>
            </w:r>
          </w:p>
        </w:tc>
        <w:tc>
          <w:tcPr>
            <w:tcW w:w="2409" w:type="dxa"/>
          </w:tcPr>
          <w:p>
            <w:pPr>
              <w:widowControl/>
              <w:jc w:val="left"/>
              <w:rPr>
                <w:rFonts w:ascii="宋体" w:cs="宋体"/>
                <w:bCs/>
                <w:color w:val="000000"/>
                <w:kern w:val="0"/>
                <w:sz w:val="24"/>
                <w:szCs w:val="24"/>
              </w:rPr>
            </w:pPr>
            <w:r>
              <w:rPr>
                <w:rFonts w:hint="eastAsia" w:ascii="宋体" w:cs="宋体"/>
                <w:bCs/>
                <w:color w:val="000000"/>
                <w:kern w:val="0"/>
                <w:sz w:val="24"/>
                <w:szCs w:val="24"/>
              </w:rPr>
              <w:t>680元/平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407" w:type="dxa"/>
          </w:tcPr>
          <w:p>
            <w:pPr>
              <w:widowControl/>
              <w:jc w:val="left"/>
              <w:rPr>
                <w:rFonts w:ascii="宋体" w:cs="宋体"/>
                <w:bCs/>
                <w:color w:val="000000"/>
                <w:kern w:val="0"/>
                <w:sz w:val="24"/>
                <w:szCs w:val="24"/>
              </w:rPr>
            </w:pPr>
            <w:r>
              <w:rPr>
                <w:rFonts w:hint="eastAsia" w:ascii="宋体" w:cs="宋体"/>
                <w:bCs/>
                <w:color w:val="000000"/>
                <w:kern w:val="0"/>
                <w:sz w:val="24"/>
                <w:szCs w:val="24"/>
              </w:rPr>
              <w:t>广场灯杆吊旗广告</w:t>
            </w:r>
          </w:p>
        </w:tc>
        <w:tc>
          <w:tcPr>
            <w:tcW w:w="2407"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1.5m*0.6m</w:t>
            </w:r>
          </w:p>
        </w:tc>
        <w:tc>
          <w:tcPr>
            <w:tcW w:w="2408"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20根</w:t>
            </w:r>
          </w:p>
        </w:tc>
        <w:tc>
          <w:tcPr>
            <w:tcW w:w="2409" w:type="dxa"/>
          </w:tcPr>
          <w:p>
            <w:pPr>
              <w:widowControl/>
              <w:jc w:val="left"/>
              <w:rPr>
                <w:rFonts w:ascii="宋体" w:cs="宋体"/>
                <w:bCs/>
                <w:color w:val="000000"/>
                <w:kern w:val="0"/>
                <w:sz w:val="24"/>
                <w:szCs w:val="24"/>
              </w:rPr>
            </w:pPr>
            <w:r>
              <w:rPr>
                <w:rFonts w:hint="eastAsia" w:ascii="宋体" w:cs="宋体"/>
                <w:bCs/>
                <w:color w:val="000000"/>
                <w:kern w:val="0"/>
                <w:sz w:val="24"/>
                <w:szCs w:val="24"/>
              </w:rPr>
              <w:t>12,000元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407" w:type="dxa"/>
          </w:tcPr>
          <w:p>
            <w:pPr>
              <w:widowControl/>
              <w:jc w:val="left"/>
              <w:rPr>
                <w:rFonts w:ascii="宋体" w:cs="宋体"/>
                <w:bCs/>
                <w:color w:val="000000"/>
                <w:kern w:val="0"/>
                <w:sz w:val="24"/>
                <w:szCs w:val="24"/>
              </w:rPr>
            </w:pPr>
            <w:r>
              <w:rPr>
                <w:rFonts w:hint="eastAsia" w:ascii="宋体" w:cs="宋体"/>
                <w:bCs/>
                <w:color w:val="000000"/>
                <w:kern w:val="0"/>
                <w:sz w:val="24"/>
                <w:szCs w:val="24"/>
              </w:rPr>
              <w:t>证件（胸牌）</w:t>
            </w:r>
          </w:p>
        </w:tc>
        <w:tc>
          <w:tcPr>
            <w:tcW w:w="2407"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w:t>
            </w:r>
          </w:p>
        </w:tc>
        <w:tc>
          <w:tcPr>
            <w:tcW w:w="2408"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10,000个</w:t>
            </w:r>
          </w:p>
        </w:tc>
        <w:tc>
          <w:tcPr>
            <w:tcW w:w="2409" w:type="dxa"/>
          </w:tcPr>
          <w:p>
            <w:pPr>
              <w:widowControl/>
              <w:jc w:val="left"/>
              <w:rPr>
                <w:rFonts w:ascii="宋体" w:cs="宋体"/>
                <w:bCs/>
                <w:color w:val="000000"/>
                <w:kern w:val="0"/>
                <w:sz w:val="24"/>
                <w:szCs w:val="24"/>
              </w:rPr>
            </w:pPr>
            <w:r>
              <w:rPr>
                <w:rFonts w:hint="eastAsia" w:ascii="宋体" w:cs="宋体"/>
                <w:bCs/>
                <w:color w:val="000000"/>
                <w:kern w:val="0"/>
                <w:sz w:val="24"/>
                <w:szCs w:val="24"/>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407" w:type="dxa"/>
          </w:tcPr>
          <w:p>
            <w:pPr>
              <w:widowControl/>
              <w:jc w:val="left"/>
              <w:rPr>
                <w:rFonts w:ascii="宋体" w:cs="宋体"/>
                <w:bCs/>
                <w:color w:val="000000"/>
                <w:kern w:val="0"/>
                <w:sz w:val="24"/>
                <w:szCs w:val="24"/>
              </w:rPr>
            </w:pPr>
            <w:r>
              <w:rPr>
                <w:rFonts w:hint="eastAsia" w:ascii="宋体" w:cs="宋体"/>
                <w:bCs/>
                <w:color w:val="000000"/>
                <w:kern w:val="0"/>
                <w:sz w:val="24"/>
                <w:szCs w:val="24"/>
              </w:rPr>
              <w:t>门票广告</w:t>
            </w:r>
          </w:p>
        </w:tc>
        <w:tc>
          <w:tcPr>
            <w:tcW w:w="2407"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210*90mm</w:t>
            </w:r>
          </w:p>
        </w:tc>
        <w:tc>
          <w:tcPr>
            <w:tcW w:w="2408"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10,000张</w:t>
            </w:r>
          </w:p>
        </w:tc>
        <w:tc>
          <w:tcPr>
            <w:tcW w:w="2409" w:type="dxa"/>
          </w:tcPr>
          <w:p>
            <w:pPr>
              <w:widowControl/>
              <w:jc w:val="left"/>
              <w:rPr>
                <w:rFonts w:ascii="宋体" w:cs="宋体"/>
                <w:bCs/>
                <w:color w:val="000000"/>
                <w:kern w:val="0"/>
                <w:sz w:val="24"/>
                <w:szCs w:val="24"/>
              </w:rPr>
            </w:pPr>
            <w:r>
              <w:rPr>
                <w:rFonts w:hint="eastAsia" w:ascii="宋体" w:cs="宋体"/>
                <w:bCs/>
                <w:color w:val="000000"/>
                <w:kern w:val="0"/>
                <w:sz w:val="24"/>
                <w:szCs w:val="24"/>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407" w:type="dxa"/>
          </w:tcPr>
          <w:p>
            <w:pPr>
              <w:widowControl/>
              <w:jc w:val="left"/>
              <w:rPr>
                <w:rFonts w:ascii="宋体" w:cs="宋体"/>
                <w:bCs/>
                <w:color w:val="000000"/>
                <w:kern w:val="0"/>
                <w:sz w:val="24"/>
                <w:szCs w:val="24"/>
              </w:rPr>
            </w:pPr>
            <w:r>
              <w:rPr>
                <w:rFonts w:hint="eastAsia" w:ascii="宋体" w:cs="宋体"/>
                <w:bCs/>
                <w:color w:val="000000"/>
                <w:kern w:val="0"/>
                <w:sz w:val="24"/>
                <w:szCs w:val="24"/>
              </w:rPr>
              <w:t>资料袋</w:t>
            </w:r>
          </w:p>
        </w:tc>
        <w:tc>
          <w:tcPr>
            <w:tcW w:w="2407"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w:t>
            </w:r>
          </w:p>
        </w:tc>
        <w:tc>
          <w:tcPr>
            <w:tcW w:w="2408" w:type="dxa"/>
            <w:gridSpan w:val="2"/>
          </w:tcPr>
          <w:p>
            <w:pPr>
              <w:widowControl/>
              <w:jc w:val="left"/>
              <w:rPr>
                <w:rFonts w:ascii="宋体" w:cs="宋体"/>
                <w:bCs/>
                <w:color w:val="000000"/>
                <w:kern w:val="0"/>
                <w:sz w:val="24"/>
                <w:szCs w:val="24"/>
              </w:rPr>
            </w:pPr>
            <w:r>
              <w:rPr>
                <w:rFonts w:hint="eastAsia" w:ascii="宋体" w:cs="宋体"/>
                <w:bCs/>
                <w:color w:val="000000"/>
                <w:kern w:val="0"/>
                <w:sz w:val="24"/>
                <w:szCs w:val="24"/>
              </w:rPr>
              <w:t>2,000个</w:t>
            </w:r>
          </w:p>
        </w:tc>
        <w:tc>
          <w:tcPr>
            <w:tcW w:w="2409" w:type="dxa"/>
          </w:tcPr>
          <w:p>
            <w:pPr>
              <w:widowControl/>
              <w:jc w:val="left"/>
              <w:rPr>
                <w:rFonts w:ascii="宋体" w:cs="宋体"/>
                <w:bCs/>
                <w:color w:val="000000"/>
                <w:kern w:val="0"/>
                <w:sz w:val="24"/>
                <w:szCs w:val="24"/>
              </w:rPr>
            </w:pPr>
            <w:r>
              <w:rPr>
                <w:rFonts w:hint="eastAsia" w:ascii="宋体" w:cs="宋体"/>
                <w:bCs/>
                <w:color w:val="000000"/>
                <w:kern w:val="0"/>
                <w:sz w:val="24"/>
                <w:szCs w:val="24"/>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9631" w:type="dxa"/>
            <w:gridSpan w:val="6"/>
          </w:tcPr>
          <w:p>
            <w:pPr>
              <w:widowControl/>
              <w:jc w:val="center"/>
              <w:rPr>
                <w:rFonts w:ascii="宋体" w:cs="宋体"/>
                <w:bCs/>
                <w:color w:val="000000"/>
                <w:kern w:val="0"/>
                <w:sz w:val="24"/>
                <w:szCs w:val="24"/>
              </w:rPr>
            </w:pPr>
            <w:r>
              <w:rPr>
                <w:rFonts w:hint="eastAsia" w:ascii="宋体" w:cs="宋体"/>
                <w:bCs/>
                <w:color w:val="000000"/>
                <w:kern w:val="0"/>
                <w:sz w:val="24"/>
                <w:szCs w:val="24"/>
              </w:rPr>
              <w:t>注：以上费用不含设计制作及搭建费用.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9631" w:type="dxa"/>
            <w:gridSpan w:val="6"/>
            <w:vAlign w:val="center"/>
          </w:tcPr>
          <w:p>
            <w:pPr>
              <w:widowControl/>
              <w:jc w:val="center"/>
              <w:rPr>
                <w:rFonts w:ascii="宋体" w:cs="宋体"/>
                <w:b/>
                <w:bCs/>
                <w:color w:val="000000"/>
                <w:kern w:val="0"/>
                <w:sz w:val="24"/>
                <w:szCs w:val="24"/>
              </w:rPr>
            </w:pPr>
            <w:r>
              <w:rPr>
                <w:rFonts w:hint="eastAsia" w:ascii="宋体" w:cs="Arial"/>
                <w:b/>
                <w:sz w:val="24"/>
                <w:szCs w:val="24"/>
              </w:rPr>
              <w:t>会刊广告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652" w:type="dxa"/>
            <w:gridSpan w:val="2"/>
            <w:vAlign w:val="center"/>
          </w:tcPr>
          <w:p>
            <w:pPr>
              <w:adjustRightInd w:val="0"/>
              <w:snapToGrid w:val="0"/>
              <w:rPr>
                <w:rFonts w:ascii="宋体" w:cs="Arial"/>
                <w:sz w:val="24"/>
                <w:szCs w:val="24"/>
              </w:rPr>
            </w:pPr>
            <w:r>
              <w:rPr>
                <w:rFonts w:hint="eastAsia" w:ascii="宋体" w:cs="Arial"/>
                <w:sz w:val="24"/>
                <w:szCs w:val="24"/>
              </w:rPr>
              <w:t>封面：12000元/版</w:t>
            </w:r>
          </w:p>
        </w:tc>
        <w:tc>
          <w:tcPr>
            <w:tcW w:w="2410" w:type="dxa"/>
            <w:gridSpan w:val="2"/>
            <w:vAlign w:val="center"/>
          </w:tcPr>
          <w:p>
            <w:pPr>
              <w:adjustRightInd w:val="0"/>
              <w:snapToGrid w:val="0"/>
              <w:rPr>
                <w:rFonts w:ascii="宋体" w:cs="Arial"/>
                <w:sz w:val="24"/>
                <w:szCs w:val="24"/>
              </w:rPr>
            </w:pPr>
            <w:r>
              <w:rPr>
                <w:rFonts w:hint="eastAsia" w:ascii="宋体" w:cs="Arial"/>
                <w:sz w:val="24"/>
                <w:szCs w:val="24"/>
              </w:rPr>
              <w:t>封底：9000元/版</w:t>
            </w:r>
          </w:p>
        </w:tc>
        <w:tc>
          <w:tcPr>
            <w:tcW w:w="3569" w:type="dxa"/>
            <w:gridSpan w:val="2"/>
            <w:vAlign w:val="center"/>
          </w:tcPr>
          <w:p>
            <w:pPr>
              <w:adjustRightInd w:val="0"/>
              <w:snapToGrid w:val="0"/>
              <w:rPr>
                <w:rFonts w:ascii="宋体" w:cs="Arial"/>
                <w:sz w:val="24"/>
                <w:szCs w:val="24"/>
              </w:rPr>
            </w:pPr>
            <w:r>
              <w:rPr>
                <w:rFonts w:hint="eastAsia" w:ascii="宋体" w:cs="Arial"/>
                <w:sz w:val="24"/>
                <w:szCs w:val="24"/>
              </w:rPr>
              <w:t>黑白内页：3000元/版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652" w:type="dxa"/>
            <w:gridSpan w:val="2"/>
            <w:vAlign w:val="center"/>
          </w:tcPr>
          <w:p>
            <w:pPr>
              <w:adjustRightInd w:val="0"/>
              <w:snapToGrid w:val="0"/>
              <w:rPr>
                <w:rFonts w:ascii="宋体" w:cs="Arial"/>
                <w:sz w:val="24"/>
                <w:szCs w:val="24"/>
              </w:rPr>
            </w:pPr>
            <w:r>
              <w:rPr>
                <w:rFonts w:hint="eastAsia" w:ascii="宋体" w:cs="Arial"/>
                <w:sz w:val="24"/>
                <w:szCs w:val="24"/>
              </w:rPr>
              <w:t>封二、三：6000元/版</w:t>
            </w:r>
          </w:p>
        </w:tc>
        <w:tc>
          <w:tcPr>
            <w:tcW w:w="2410" w:type="dxa"/>
            <w:gridSpan w:val="2"/>
            <w:vAlign w:val="center"/>
          </w:tcPr>
          <w:p>
            <w:pPr>
              <w:adjustRightInd w:val="0"/>
              <w:snapToGrid w:val="0"/>
              <w:rPr>
                <w:rFonts w:ascii="宋体" w:cs="Arial"/>
                <w:sz w:val="24"/>
                <w:szCs w:val="24"/>
              </w:rPr>
            </w:pPr>
            <w:r>
              <w:rPr>
                <w:rFonts w:hint="eastAsia" w:ascii="宋体" w:cs="Arial"/>
                <w:sz w:val="24"/>
                <w:szCs w:val="24"/>
              </w:rPr>
              <w:t>扉页：8000元/版</w:t>
            </w:r>
          </w:p>
        </w:tc>
        <w:tc>
          <w:tcPr>
            <w:tcW w:w="3569" w:type="dxa"/>
            <w:gridSpan w:val="2"/>
            <w:vAlign w:val="center"/>
          </w:tcPr>
          <w:p>
            <w:pPr>
              <w:adjustRightInd w:val="0"/>
              <w:snapToGrid w:val="0"/>
              <w:rPr>
                <w:rFonts w:ascii="宋体" w:cs="Arial"/>
                <w:sz w:val="24"/>
                <w:szCs w:val="24"/>
              </w:rPr>
            </w:pPr>
            <w:r>
              <w:rPr>
                <w:rFonts w:hint="eastAsia" w:ascii="宋体" w:cs="Arial"/>
                <w:sz w:val="24"/>
                <w:szCs w:val="24"/>
              </w:rPr>
              <w:t>普通彩页：4500元/版</w:t>
            </w:r>
          </w:p>
        </w:tc>
      </w:tr>
    </w:tbl>
    <w:p>
      <w:pPr>
        <w:spacing w:line="600" w:lineRule="exact"/>
        <w:rPr>
          <w:rFonts w:cs="微软雅黑" w:asciiTheme="minorEastAsia" w:hAnsiTheme="minorEastAsia" w:eastAsiaTheme="minorEastAsia"/>
          <w:b/>
          <w:bCs/>
          <w:sz w:val="28"/>
          <w:szCs w:val="28"/>
        </w:rPr>
      </w:pPr>
      <w:r>
        <w:rPr>
          <w:rFonts w:hint="eastAsia" w:cs="微软雅黑" w:asciiTheme="minorEastAsia" w:hAnsiTheme="minorEastAsia" w:eastAsiaTheme="minorEastAsia"/>
          <w:b/>
          <w:bCs/>
          <w:sz w:val="28"/>
          <w:szCs w:val="28"/>
        </w:rPr>
        <w:t>目标观众：</w:t>
      </w:r>
    </w:p>
    <w:p>
      <w:pPr>
        <w:spacing w:line="400" w:lineRule="exact"/>
        <w:rPr>
          <w:rFonts w:cs="微软雅黑" w:asciiTheme="minorEastAsia" w:hAnsiTheme="minorEastAsia" w:eastAsiaTheme="minorEastAsia"/>
          <w:color w:val="333333"/>
          <w:sz w:val="24"/>
          <w:szCs w:val="24"/>
          <w:shd w:val="clear" w:color="auto" w:fill="FFFFFF"/>
        </w:rPr>
      </w:pPr>
      <w:r>
        <w:rPr>
          <w:rFonts w:hint="eastAsia" w:asciiTheme="minorEastAsia" w:hAnsiTheme="minorEastAsia" w:eastAsiaTheme="minorEastAsia"/>
        </w:rPr>
        <w:t>·</w:t>
      </w:r>
      <w:r>
        <w:rPr>
          <w:rFonts w:hint="eastAsia" w:cs="微软雅黑" w:asciiTheme="minorEastAsia" w:hAnsiTheme="minorEastAsia" w:eastAsiaTheme="minorEastAsia"/>
          <w:color w:val="333333"/>
          <w:sz w:val="24"/>
          <w:szCs w:val="24"/>
          <w:shd w:val="clear" w:color="auto" w:fill="FFFFFF"/>
        </w:rPr>
        <w:t>政府部门：住建、国资、工信、商务、国土、科技等系统相关政府主管部门；</w:t>
      </w:r>
    </w:p>
    <w:p>
      <w:pPr>
        <w:tabs>
          <w:tab w:val="right" w:pos="9638"/>
        </w:tabs>
        <w:spacing w:line="400" w:lineRule="exact"/>
        <w:rPr>
          <w:rFonts w:cs="微软雅黑" w:asciiTheme="minorEastAsia" w:hAnsiTheme="minorEastAsia" w:eastAsiaTheme="minorEastAsia"/>
          <w:color w:val="333333"/>
          <w:sz w:val="24"/>
          <w:szCs w:val="24"/>
          <w:shd w:val="clear" w:color="auto" w:fill="FFFFFF"/>
        </w:rPr>
      </w:pPr>
      <w:r>
        <w:rPr>
          <w:rFonts w:hint="eastAsia" w:asciiTheme="minorEastAsia" w:hAnsiTheme="minorEastAsia" w:eastAsiaTheme="minorEastAsia"/>
        </w:rPr>
        <w:t>·</w:t>
      </w:r>
      <w:r>
        <w:rPr>
          <w:rFonts w:hint="eastAsia" w:cs="微软雅黑" w:asciiTheme="minorEastAsia" w:hAnsiTheme="minorEastAsia" w:eastAsiaTheme="minorEastAsia"/>
          <w:color w:val="333333"/>
          <w:sz w:val="24"/>
          <w:szCs w:val="24"/>
          <w:shd w:val="clear" w:color="auto" w:fill="FFFFFF"/>
        </w:rPr>
        <w:t>学院协会：各省（市）级建筑建设领域相关行业协会、学院等；</w:t>
      </w:r>
      <w:r>
        <w:rPr>
          <w:rFonts w:cs="微软雅黑" w:asciiTheme="minorEastAsia" w:hAnsiTheme="minorEastAsia" w:eastAsiaTheme="minorEastAsia"/>
          <w:color w:val="333333"/>
          <w:sz w:val="24"/>
          <w:szCs w:val="24"/>
          <w:shd w:val="clear" w:color="auto" w:fill="FFFFFF"/>
        </w:rPr>
        <w:tab/>
      </w:r>
    </w:p>
    <w:p>
      <w:pPr>
        <w:spacing w:line="400" w:lineRule="exact"/>
        <w:ind w:left="210" w:hanging="210" w:hangingChars="100"/>
        <w:rPr>
          <w:rFonts w:cs="微软雅黑" w:asciiTheme="minorEastAsia" w:hAnsiTheme="minorEastAsia" w:eastAsiaTheme="minorEastAsia"/>
          <w:color w:val="333333"/>
          <w:sz w:val="24"/>
          <w:szCs w:val="24"/>
          <w:shd w:val="clear" w:color="auto" w:fill="FFFFFF"/>
        </w:rPr>
      </w:pPr>
      <w:r>
        <w:rPr>
          <w:rFonts w:hint="eastAsia" w:asciiTheme="minorEastAsia" w:hAnsiTheme="minorEastAsia" w:eastAsiaTheme="minorEastAsia"/>
        </w:rPr>
        <w:t>·</w:t>
      </w:r>
      <w:r>
        <w:rPr>
          <w:rFonts w:hint="eastAsia" w:cs="微软雅黑" w:asciiTheme="minorEastAsia" w:hAnsiTheme="minorEastAsia" w:eastAsiaTheme="minorEastAsia"/>
          <w:color w:val="333333"/>
          <w:sz w:val="24"/>
          <w:szCs w:val="24"/>
          <w:shd w:val="clear" w:color="auto" w:fill="FFFFFF"/>
        </w:rPr>
        <w:t>建筑相关服务单位：建筑工程设计、建筑项目开发与咨询以及建筑装饰工程、监理、质检、评估、认证、检验、项目投融资机构等；房屋/建筑开发单位：房地产开发商、业主方、酒店管理方、房屋/建筑工程施工总承包、专业承包：设计、工程、施工一体化企业、城建规划单位、市政园林局、开发区管理部门、风景区管理部门、旅游度假休闲区、高尔夫俱乐部等；</w:t>
      </w:r>
    </w:p>
    <w:p>
      <w:pPr>
        <w:spacing w:line="400" w:lineRule="exact"/>
        <w:rPr>
          <w:rFonts w:cs="微软雅黑" w:asciiTheme="minorEastAsia" w:hAnsiTheme="minorEastAsia" w:eastAsiaTheme="minorEastAsia"/>
          <w:color w:val="333333"/>
          <w:sz w:val="24"/>
          <w:szCs w:val="24"/>
          <w:shd w:val="clear" w:color="auto" w:fill="FFFFFF"/>
        </w:rPr>
      </w:pPr>
      <w:r>
        <w:rPr>
          <w:rFonts w:hint="eastAsia" w:asciiTheme="minorEastAsia" w:hAnsiTheme="minorEastAsia" w:eastAsiaTheme="minorEastAsia"/>
        </w:rPr>
        <w:t>·</w:t>
      </w:r>
      <w:r>
        <w:rPr>
          <w:rFonts w:hint="eastAsia" w:cs="微软雅黑" w:asciiTheme="minorEastAsia" w:hAnsiTheme="minorEastAsia" w:eastAsiaTheme="minorEastAsia"/>
          <w:color w:val="333333"/>
          <w:sz w:val="24"/>
          <w:szCs w:val="24"/>
          <w:shd w:val="clear" w:color="auto" w:fill="FFFFFF"/>
        </w:rPr>
        <w:t>材料及服务供应商：建筑材料、机械、构件生产设备、停车设备等；</w:t>
      </w:r>
    </w:p>
    <w:p>
      <w:pPr>
        <w:spacing w:line="400" w:lineRule="exact"/>
        <w:rPr>
          <w:rFonts w:cs="微软雅黑" w:asciiTheme="minorEastAsia" w:hAnsiTheme="minorEastAsia" w:eastAsiaTheme="minorEastAsia"/>
          <w:color w:val="333333"/>
          <w:sz w:val="24"/>
          <w:szCs w:val="24"/>
          <w:shd w:val="clear" w:color="auto" w:fill="FFFFFF"/>
        </w:rPr>
      </w:pPr>
      <w:r>
        <w:rPr>
          <w:rFonts w:hint="eastAsia" w:asciiTheme="minorEastAsia" w:hAnsiTheme="minorEastAsia" w:eastAsiaTheme="minorEastAsia"/>
        </w:rPr>
        <w:t>·</w:t>
      </w:r>
      <w:r>
        <w:rPr>
          <w:rFonts w:hint="eastAsia" w:cs="微软雅黑" w:asciiTheme="minorEastAsia" w:hAnsiTheme="minorEastAsia" w:eastAsiaTheme="minorEastAsia"/>
          <w:color w:val="333333"/>
          <w:sz w:val="24"/>
          <w:szCs w:val="24"/>
          <w:shd w:val="clear" w:color="auto" w:fill="FFFFFF"/>
        </w:rPr>
        <w:t>代理商、经销商、业主方、行业媒体等相关人士。</w:t>
      </w:r>
    </w:p>
    <w:p>
      <w:pPr>
        <w:adjustRightInd w:val="0"/>
        <w:spacing w:line="480" w:lineRule="auto"/>
        <w:rPr>
          <w:rFonts w:asciiTheme="minorEastAsia" w:hAnsiTheme="minorEastAsia" w:eastAsiaTheme="minorEastAsia"/>
          <w:b/>
          <w:bCs/>
          <w:sz w:val="24"/>
          <w:szCs w:val="24"/>
        </w:rPr>
      </w:pPr>
      <w:r>
        <w:rPr>
          <w:rFonts w:hint="eastAsia" w:cs="微软雅黑" w:asciiTheme="minorEastAsia" w:hAnsiTheme="minorEastAsia" w:eastAsiaTheme="minorEastAsia"/>
          <w:b/>
          <w:bCs/>
          <w:sz w:val="28"/>
          <w:szCs w:val="28"/>
        </w:rPr>
        <w:t>同期活动：</w:t>
      </w:r>
      <w:r>
        <w:rPr>
          <w:rFonts w:hint="eastAsia" w:asciiTheme="minorEastAsia" w:hAnsiTheme="minorEastAsia" w:eastAsiaTheme="minorEastAsia"/>
          <w:b/>
          <w:bCs/>
          <w:sz w:val="24"/>
          <w:szCs w:val="24"/>
        </w:rPr>
        <w:t xml:space="preserve"> </w:t>
      </w:r>
    </w:p>
    <w:p>
      <w:pPr>
        <w:spacing w:line="400" w:lineRule="exact"/>
        <w:rPr>
          <w:rFonts w:cs="微软雅黑" w:asciiTheme="minorEastAsia" w:hAnsiTheme="minorEastAsia" w:eastAsiaTheme="minorEastAsia"/>
          <w:color w:val="auto"/>
          <w:sz w:val="24"/>
          <w:szCs w:val="24"/>
          <w:shd w:val="clear" w:color="auto" w:fill="FFFFFF"/>
        </w:rPr>
      </w:pPr>
      <w:r>
        <w:rPr>
          <w:rFonts w:hint="eastAsia" w:cs="微软雅黑" w:asciiTheme="minorEastAsia" w:hAnsiTheme="minorEastAsia" w:eastAsiaTheme="minorEastAsia"/>
          <w:color w:val="auto"/>
          <w:sz w:val="24"/>
          <w:szCs w:val="24"/>
          <w:shd w:val="clear" w:color="auto" w:fill="FFFFFF"/>
        </w:rPr>
        <w:t xml:space="preserve">· 低碳绿色生态建筑技术研讨会 </w:t>
      </w:r>
      <w:r>
        <w:rPr>
          <w:rFonts w:hint="eastAsia" w:cs="微软雅黑" w:asciiTheme="minorEastAsia" w:hAnsiTheme="minorEastAsia" w:eastAsiaTheme="minorEastAsia"/>
          <w:color w:val="auto"/>
          <w:sz w:val="24"/>
          <w:szCs w:val="24"/>
          <w:shd w:val="clear" w:color="auto" w:fill="FFFFFF"/>
          <w:lang w:val="en-US" w:eastAsia="zh-CN"/>
        </w:rPr>
        <w:t xml:space="preserve"> </w:t>
      </w:r>
      <w:r>
        <w:rPr>
          <w:rFonts w:hint="eastAsia" w:cs="微软雅黑" w:asciiTheme="minorEastAsia" w:hAnsiTheme="minorEastAsia" w:eastAsiaTheme="minorEastAsia"/>
          <w:color w:val="auto"/>
          <w:sz w:val="24"/>
          <w:szCs w:val="24"/>
          <w:shd w:val="clear" w:color="auto" w:fill="FFFFFF"/>
        </w:rPr>
        <w:t>· 建筑节能与智能化技术交流会</w:t>
      </w:r>
    </w:p>
    <w:p>
      <w:pPr>
        <w:spacing w:line="400" w:lineRule="exact"/>
        <w:rPr>
          <w:rFonts w:cs="微软雅黑" w:asciiTheme="minorEastAsia" w:hAnsiTheme="minorEastAsia" w:eastAsiaTheme="minorEastAsia"/>
          <w:color w:val="auto"/>
          <w:sz w:val="24"/>
          <w:szCs w:val="24"/>
          <w:shd w:val="clear" w:color="auto" w:fill="FFFFFF"/>
        </w:rPr>
      </w:pPr>
      <w:r>
        <w:rPr>
          <w:rFonts w:hint="eastAsia" w:cs="微软雅黑" w:asciiTheme="minorEastAsia" w:hAnsiTheme="minorEastAsia" w:eastAsiaTheme="minorEastAsia"/>
          <w:color w:val="auto"/>
          <w:sz w:val="24"/>
          <w:szCs w:val="24"/>
          <w:shd w:val="clear" w:color="auto" w:fill="FFFFFF"/>
        </w:rPr>
        <w:t>· 装配式BIM设计应用          · 装配式在工业建筑中的运用</w:t>
      </w:r>
    </w:p>
    <w:p>
      <w:pPr>
        <w:spacing w:line="400" w:lineRule="exact"/>
        <w:rPr>
          <w:rFonts w:hint="eastAsia" w:cs="微软雅黑" w:asciiTheme="minorEastAsia" w:hAnsiTheme="minorEastAsia" w:eastAsiaTheme="minorEastAsia"/>
          <w:color w:val="auto"/>
          <w:sz w:val="24"/>
          <w:szCs w:val="24"/>
          <w:shd w:val="clear" w:color="auto" w:fill="FFFFFF"/>
        </w:rPr>
      </w:pPr>
      <w:r>
        <w:rPr>
          <w:rFonts w:hint="eastAsia" w:cs="微软雅黑" w:asciiTheme="minorEastAsia" w:hAnsiTheme="minorEastAsia" w:eastAsiaTheme="minorEastAsia"/>
          <w:color w:val="auto"/>
          <w:sz w:val="24"/>
          <w:szCs w:val="24"/>
          <w:shd w:val="clear" w:color="auto" w:fill="FFFFFF"/>
        </w:rPr>
        <w:t xml:space="preserve">· </w:t>
      </w:r>
      <w:r>
        <w:rPr>
          <w:rFonts w:hint="eastAsia" w:cs="微软雅黑" w:asciiTheme="minorEastAsia" w:hAnsiTheme="minorEastAsia" w:eastAsiaTheme="minorEastAsia"/>
          <w:color w:val="auto"/>
          <w:sz w:val="24"/>
          <w:szCs w:val="24"/>
          <w:shd w:val="clear" w:color="auto" w:fill="FFFFFF"/>
          <w:lang w:val="en-US" w:eastAsia="zh-CN"/>
        </w:rPr>
        <w:t>品牌企业、项目参观交流考察</w:t>
      </w:r>
      <w:r>
        <w:rPr>
          <w:rFonts w:hint="eastAsia" w:cs="微软雅黑" w:asciiTheme="minorEastAsia" w:hAnsiTheme="minorEastAsia" w:eastAsiaTheme="minorEastAsia"/>
          <w:color w:val="auto"/>
          <w:sz w:val="24"/>
          <w:szCs w:val="24"/>
          <w:shd w:val="clear" w:color="auto" w:fill="FFFFFF"/>
        </w:rPr>
        <w:t xml:space="preserve"> </w:t>
      </w:r>
      <w:r>
        <w:rPr>
          <w:rFonts w:hint="eastAsia" w:cs="微软雅黑" w:asciiTheme="minorEastAsia" w:hAnsiTheme="minorEastAsia" w:eastAsiaTheme="minorEastAsia"/>
          <w:color w:val="auto"/>
          <w:sz w:val="24"/>
          <w:szCs w:val="24"/>
          <w:shd w:val="clear" w:color="auto" w:fill="FFFFFF"/>
          <w:lang w:val="en-US" w:eastAsia="zh-CN"/>
        </w:rPr>
        <w:t xml:space="preserve"> </w:t>
      </w:r>
      <w:r>
        <w:rPr>
          <w:rFonts w:hint="eastAsia" w:cs="微软雅黑" w:asciiTheme="minorEastAsia" w:hAnsiTheme="minorEastAsia" w:eastAsiaTheme="minorEastAsia"/>
          <w:color w:val="auto"/>
          <w:sz w:val="24"/>
          <w:szCs w:val="24"/>
          <w:shd w:val="clear" w:color="auto" w:fill="FFFFFF"/>
        </w:rPr>
        <w:t xml:space="preserve">· </w:t>
      </w:r>
      <w:r>
        <w:rPr>
          <w:rFonts w:hint="eastAsia" w:cs="微软雅黑" w:asciiTheme="minorEastAsia" w:hAnsiTheme="minorEastAsia" w:eastAsiaTheme="minorEastAsia"/>
          <w:color w:val="auto"/>
          <w:sz w:val="24"/>
          <w:szCs w:val="24"/>
          <w:shd w:val="clear" w:color="auto" w:fill="FFFFFF"/>
          <w:lang w:val="en-US" w:eastAsia="zh-CN"/>
        </w:rPr>
        <w:t>供需双方对接洽谈会</w:t>
      </w:r>
    </w:p>
    <w:p>
      <w:pPr>
        <w:spacing w:line="400" w:lineRule="exact"/>
        <w:rPr>
          <w:rFonts w:hint="eastAsia" w:cs="微软雅黑" w:asciiTheme="minorEastAsia" w:hAnsiTheme="minorEastAsia" w:eastAsiaTheme="minorEastAsia"/>
          <w:color w:val="auto"/>
          <w:sz w:val="24"/>
          <w:szCs w:val="24"/>
          <w:shd w:val="clear" w:color="auto" w:fill="FFFFFF"/>
        </w:rPr>
      </w:pPr>
      <w:r>
        <w:rPr>
          <w:rFonts w:hint="eastAsia" w:cs="微软雅黑" w:asciiTheme="minorEastAsia" w:hAnsiTheme="minorEastAsia" w:eastAsiaTheme="minorEastAsia"/>
          <w:color w:val="auto"/>
          <w:sz w:val="24"/>
          <w:szCs w:val="24"/>
          <w:shd w:val="clear" w:color="auto" w:fill="FFFFFF"/>
        </w:rPr>
        <w:t>· 企业新产品、新设备、新能源、新技术交流会</w:t>
      </w:r>
    </w:p>
    <w:p>
      <w:pPr>
        <w:spacing w:line="400" w:lineRule="exact"/>
        <w:rPr>
          <w:rFonts w:hint="eastAsia" w:cs="微软雅黑" w:asciiTheme="minorEastAsia" w:hAnsiTheme="minorEastAsia" w:eastAsiaTheme="minorEastAsia"/>
          <w:color w:val="auto"/>
          <w:sz w:val="24"/>
          <w:szCs w:val="24"/>
          <w:shd w:val="clear" w:color="auto" w:fill="FFFFFF"/>
        </w:rPr>
      </w:pPr>
      <w:r>
        <w:rPr>
          <w:rFonts w:hint="eastAsia" w:cs="微软雅黑" w:asciiTheme="minorEastAsia" w:hAnsiTheme="minorEastAsia" w:eastAsiaTheme="minorEastAsia"/>
          <w:color w:val="auto"/>
          <w:sz w:val="24"/>
          <w:szCs w:val="24"/>
          <w:shd w:val="clear" w:color="auto" w:fill="FFFFFF"/>
        </w:rPr>
        <w:t>· 2024第21届中国（重庆）国际智能建造与绿色绿色建筑产业博览会</w:t>
      </w:r>
    </w:p>
    <w:p>
      <w:pPr>
        <w:spacing w:line="400" w:lineRule="exact"/>
        <w:rPr>
          <w:rFonts w:cs="微软雅黑" w:asciiTheme="minorEastAsia" w:hAnsiTheme="minorEastAsia" w:eastAsiaTheme="minorEastAsia"/>
          <w:color w:val="000000" w:themeColor="text1"/>
          <w:shd w:val="clear" w:color="auto" w:fill="FFFFFF"/>
          <w14:textFill>
            <w14:solidFill>
              <w14:schemeClr w14:val="tx1"/>
            </w14:solidFill>
          </w14:textFill>
        </w:rPr>
      </w:pPr>
      <w:r>
        <w:rPr>
          <w:rFonts w:hint="eastAsia" w:cs="微软雅黑" w:asciiTheme="minorEastAsia" w:hAnsiTheme="minorEastAsia" w:eastAsiaTheme="minorEastAsia"/>
          <w:color w:val="auto"/>
          <w:sz w:val="24"/>
          <w:szCs w:val="24"/>
          <w:shd w:val="clear" w:color="auto" w:fill="FFFFFF"/>
        </w:rPr>
        <w:t>·</w:t>
      </w:r>
      <w:r>
        <w:rPr>
          <w:rFonts w:hint="eastAsia" w:cs="微软雅黑" w:asciiTheme="minorEastAsia" w:hAnsiTheme="minorEastAsia" w:eastAsiaTheme="minorEastAsia"/>
          <w:color w:val="auto"/>
          <w:sz w:val="24"/>
          <w:szCs w:val="24"/>
          <w:shd w:val="clear" w:color="auto" w:fill="FFFFFF"/>
          <w:lang w:val="en-US" w:eastAsia="zh-CN"/>
        </w:rPr>
        <w:t xml:space="preserve"> </w:t>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2024</w:t>
      </w:r>
      <w:r>
        <w:fldChar w:fldCharType="begin"/>
      </w:r>
      <w:r>
        <w:instrText xml:space="preserve"> HYPERLINK "http://www.baidu.com/link?url=pahkSqbs4bFy8myDFBt4AkJP2UldqZ9yLa231rJ-qcCVaUOB6DVml7IluBpkjkIODpU3haduqKtfIPQidWJiGK" \t "https://www.baidu.com/_blank" </w:instrText>
      </w:r>
      <w:r>
        <w:fldChar w:fldCharType="separate"/>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中国(重庆)</w:t>
      </w:r>
      <w:r>
        <w:rPr>
          <w:rFonts w:hint="eastAsia" w:cs="微软雅黑" w:asciiTheme="minorEastAsia" w:hAnsiTheme="minorEastAsia" w:eastAsiaTheme="minorEastAsia"/>
          <w:color w:val="000000" w:themeColor="text1"/>
          <w:shd w:val="clear" w:color="auto" w:fill="FFFFFF"/>
          <w:lang w:eastAsia="zh-CN"/>
          <w14:textFill>
            <w14:solidFill>
              <w14:schemeClr w14:val="tx1"/>
            </w14:solidFill>
          </w14:textFill>
        </w:rPr>
        <w:t>石膏</w:t>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砂浆技术</w:t>
      </w:r>
      <w:r>
        <w:rPr>
          <w:rFonts w:hint="eastAsia" w:cs="微软雅黑" w:asciiTheme="minorEastAsia" w:hAnsiTheme="minorEastAsia" w:eastAsiaTheme="minorEastAsia"/>
          <w:color w:val="000000" w:themeColor="text1"/>
          <w:shd w:val="clear" w:color="auto" w:fill="FFFFFF"/>
          <w:lang w:eastAsia="zh-CN"/>
          <w14:textFill>
            <w14:solidFill>
              <w14:schemeClr w14:val="tx1"/>
            </w14:solidFill>
          </w14:textFill>
        </w:rPr>
        <w:t>及装</w:t>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备展览会</w:t>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fldChar w:fldCharType="end"/>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 xml:space="preserve">  </w:t>
      </w:r>
      <w:r>
        <w:rPr>
          <w:rFonts w:hint="eastAsia" w:cs="微软雅黑" w:asciiTheme="minorEastAsia" w:hAnsiTheme="minorEastAsia" w:eastAsiaTheme="minorEastAsia"/>
          <w:color w:val="333333"/>
          <w:shd w:val="clear" w:color="auto" w:fill="FFFFFF"/>
        </w:rPr>
        <w:t>· 2024</w:t>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中国（重庆）城市更新与建筑改造展览会</w:t>
      </w:r>
    </w:p>
    <w:p>
      <w:pPr>
        <w:spacing w:line="400" w:lineRule="exact"/>
        <w:rPr>
          <w:rFonts w:hint="eastAsia"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auto"/>
          <w:sz w:val="24"/>
          <w:szCs w:val="24"/>
          <w:shd w:val="clear" w:color="auto" w:fill="FFFFFF"/>
        </w:rPr>
        <w:t>·</w:t>
      </w:r>
      <w:r>
        <w:rPr>
          <w:rFonts w:hint="eastAsia" w:cs="微软雅黑" w:asciiTheme="minorEastAsia" w:hAnsiTheme="minorEastAsia" w:eastAsiaTheme="minorEastAsia"/>
          <w:color w:val="auto"/>
          <w:sz w:val="24"/>
          <w:szCs w:val="24"/>
          <w:shd w:val="clear" w:color="auto" w:fill="FFFFFF"/>
          <w:lang w:val="en-US" w:eastAsia="zh-CN"/>
        </w:rPr>
        <w:t xml:space="preserve"> </w:t>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 xml:space="preserve">2024中国（重庆）砂石及尾矿与建筑固废处理技术展览会  </w:t>
      </w:r>
      <w:r>
        <w:rPr>
          <w:rFonts w:hint="eastAsia" w:cs="微软雅黑" w:asciiTheme="minorEastAsia" w:hAnsiTheme="minorEastAsia" w:eastAsiaTheme="minorEastAsia"/>
          <w:color w:val="333333"/>
          <w:shd w:val="clear" w:color="auto" w:fill="FFFFFF"/>
        </w:rPr>
        <w:t>· 2024</w:t>
      </w:r>
      <w:r>
        <w:rPr>
          <w:rFonts w:hint="eastAsia" w:cs="微软雅黑" w:asciiTheme="minorEastAsia" w:hAnsiTheme="minorEastAsia" w:eastAsiaTheme="minorEastAsia"/>
          <w:color w:val="000000" w:themeColor="text1"/>
          <w:shd w:val="clear" w:color="auto" w:fill="FFFFFF"/>
          <w14:textFill>
            <w14:solidFill>
              <w14:schemeClr w14:val="tx1"/>
            </w14:solidFill>
          </w14:textFill>
        </w:rPr>
        <w:t xml:space="preserve">中国（重庆）工程机械展览会 </w:t>
      </w:r>
    </w:p>
    <w:p>
      <w:pPr>
        <w:spacing w:line="400" w:lineRule="exact"/>
        <w:rPr>
          <w:rFonts w:asciiTheme="minorEastAsia" w:hAnsiTheme="minorEastAsia" w:eastAsiaTheme="minorEastAsia"/>
        </w:rPr>
      </w:pPr>
      <w:r>
        <w:rPr>
          <w:rFonts w:hint="eastAsia" w:cs="微软雅黑" w:asciiTheme="minorEastAsia" w:hAnsiTheme="minorEastAsia" w:eastAsiaTheme="minorEastAsia"/>
          <w:color w:val="333333"/>
          <w:shd w:val="clear" w:color="auto" w:fill="FFFFFF"/>
        </w:rPr>
        <w:t>注：以上活动实际安排以组委会现场公布为准，如有变动恕不另行通</w:t>
      </w:r>
      <w:r>
        <w:rPr>
          <w:rFonts w:hint="eastAsia" w:asciiTheme="minorEastAsia" w:hAnsiTheme="minorEastAsia" w:eastAsiaTheme="minorEastAsia"/>
        </w:rPr>
        <w:t>知。</w:t>
      </w:r>
    </w:p>
    <w:p>
      <w:pPr>
        <w:adjustRightInd w:val="0"/>
        <w:spacing w:line="480" w:lineRule="auto"/>
        <w:rPr>
          <w:rFonts w:asciiTheme="minorEastAsia" w:hAnsiTheme="minorEastAsia" w:eastAsiaTheme="minorEastAsia"/>
        </w:rPr>
      </w:pPr>
      <w:r>
        <w:rPr>
          <w:rFonts w:hint="eastAsia" w:cs="微软雅黑" w:asciiTheme="minorEastAsia" w:hAnsiTheme="minorEastAsia" w:eastAsiaTheme="minorEastAsia"/>
          <w:b/>
          <w:bCs/>
          <w:sz w:val="28"/>
          <w:szCs w:val="28"/>
        </w:rPr>
        <w:t>参展程序：</w:t>
      </w:r>
      <w:r>
        <w:rPr>
          <w:rFonts w:cs="微软雅黑" w:asciiTheme="minorEastAsia" w:hAnsiTheme="minorEastAsia" w:eastAsiaTheme="minorEastAsia"/>
          <w:b/>
          <w:bCs/>
          <w:sz w:val="28"/>
          <w:szCs w:val="28"/>
        </w:rPr>
        <w:t xml:space="preserve">  </w:t>
      </w:r>
      <w:r>
        <w:rPr>
          <w:rFonts w:asciiTheme="minorEastAsia" w:hAnsiTheme="minorEastAsia" w:eastAsiaTheme="minorEastAsia"/>
        </w:rPr>
        <w:t xml:space="preserve">                                                                    </w:t>
      </w:r>
    </w:p>
    <w:p>
      <w:pPr>
        <w:spacing w:line="400" w:lineRule="exact"/>
        <w:rPr>
          <w:rFonts w:cs="微软雅黑" w:asciiTheme="minorEastAsia" w:hAnsiTheme="minorEastAsia" w:eastAsiaTheme="minorEastAsia"/>
          <w:color w:val="333333"/>
          <w:sz w:val="24"/>
          <w:shd w:val="clear" w:color="auto" w:fill="FFFFFF"/>
        </w:rPr>
      </w:pPr>
      <w:r>
        <w:rPr>
          <w:rFonts w:hint="eastAsia" w:cs="微软雅黑" w:asciiTheme="minorEastAsia" w:hAnsiTheme="minorEastAsia" w:eastAsiaTheme="minorEastAsia"/>
          <w:color w:val="333333"/>
          <w:sz w:val="24"/>
          <w:shd w:val="clear" w:color="auto" w:fill="FFFFFF"/>
        </w:rPr>
        <w:t>1. 参展单位请详细填写《参展申请表》，并加盖公章后传真或交寄至大会组委会。报名后3个工作内将参展费用一次性汇入大会组委会指定帐号，从而确定展位，否则所定展位不予保留。</w:t>
      </w:r>
    </w:p>
    <w:p>
      <w:pPr>
        <w:spacing w:line="400" w:lineRule="exact"/>
        <w:rPr>
          <w:rFonts w:cs="微软雅黑" w:asciiTheme="minorEastAsia" w:hAnsiTheme="minorEastAsia" w:eastAsiaTheme="minorEastAsia"/>
          <w:color w:val="333333"/>
          <w:sz w:val="24"/>
          <w:shd w:val="clear" w:color="auto" w:fill="FFFFFF"/>
        </w:rPr>
      </w:pPr>
      <w:r>
        <w:rPr>
          <w:rFonts w:hint="eastAsia" w:cs="微软雅黑" w:asciiTheme="minorEastAsia" w:hAnsiTheme="minorEastAsia" w:eastAsiaTheme="minorEastAsia"/>
          <w:color w:val="333333"/>
          <w:sz w:val="24"/>
          <w:shd w:val="clear" w:color="auto" w:fill="FFFFFF"/>
        </w:rPr>
        <w:t>2. 展位、广告由组委会统一安排,协办单位可优先安排。</w:t>
      </w:r>
    </w:p>
    <w:p>
      <w:pPr>
        <w:spacing w:line="400" w:lineRule="exact"/>
        <w:rPr>
          <w:rFonts w:cs="微软雅黑" w:asciiTheme="minorEastAsia" w:hAnsiTheme="minorEastAsia" w:eastAsiaTheme="minorEastAsia"/>
          <w:color w:val="333333"/>
          <w:sz w:val="24"/>
          <w:shd w:val="clear" w:color="auto" w:fill="FFFFFF"/>
        </w:rPr>
      </w:pPr>
      <w:r>
        <w:rPr>
          <w:rFonts w:hint="eastAsia" w:cs="微软雅黑" w:asciiTheme="minorEastAsia" w:hAnsiTheme="minorEastAsia" w:eastAsiaTheme="minorEastAsia"/>
          <w:color w:val="333333"/>
          <w:sz w:val="24"/>
          <w:shd w:val="clear" w:color="auto" w:fill="FFFFFF"/>
        </w:rPr>
        <w:t>3.</w:t>
      </w:r>
      <w:r>
        <w:rPr>
          <w:rFonts w:hint="eastAsia" w:asciiTheme="minorEastAsia" w:hAnsiTheme="minorEastAsia" w:eastAsiaTheme="minorEastAsia"/>
        </w:rPr>
        <w:t xml:space="preserve"> </w:t>
      </w:r>
      <w:r>
        <w:rPr>
          <w:rFonts w:hint="eastAsia" w:cs="微软雅黑" w:asciiTheme="minorEastAsia" w:hAnsiTheme="minorEastAsia" w:eastAsiaTheme="minorEastAsia"/>
          <w:color w:val="333333"/>
          <w:sz w:val="24"/>
          <w:shd w:val="clear" w:color="auto" w:fill="FFFFFF"/>
        </w:rPr>
        <w:t>参展商在汇出各项费用后，请将银行汇单发送至组委会以便核对，发票由组委会统一开具。4. 会务接待、展品运输及住宿安排等请参考《入会通知书》、《参展手册》。</w:t>
      </w:r>
    </w:p>
    <w:p>
      <w:pPr>
        <w:adjustRightInd w:val="0"/>
        <w:spacing w:line="480" w:lineRule="auto"/>
        <w:rPr>
          <w:rFonts w:asciiTheme="minorEastAsia" w:hAnsiTheme="minorEastAsia" w:eastAsiaTheme="minorEastAsia"/>
          <w:sz w:val="24"/>
          <w:szCs w:val="24"/>
          <w:bdr w:val="single" w:color="000000" w:sz="4" w:space="0"/>
        </w:rPr>
      </w:pPr>
      <w:r>
        <w:rPr>
          <w:rFonts w:hint="eastAsia" w:cs="微软雅黑" w:asciiTheme="minorEastAsia" w:hAnsiTheme="minorEastAsia" w:eastAsiaTheme="minorEastAsia"/>
          <w:b/>
          <w:bCs/>
          <w:sz w:val="28"/>
          <w:szCs w:val="28"/>
        </w:rPr>
        <w:t>大会组织机构：</w:t>
      </w:r>
      <w:r>
        <w:rPr>
          <w:rFonts w:cs="微软雅黑" w:asciiTheme="minorEastAsia" w:hAnsiTheme="minorEastAsia" w:eastAsiaTheme="minorEastAsia"/>
          <w:b/>
          <w:bCs/>
          <w:sz w:val="28"/>
          <w:szCs w:val="28"/>
        </w:rPr>
        <w:t xml:space="preserve"> </w:t>
      </w:r>
      <w:r>
        <w:rPr>
          <w:rFonts w:asciiTheme="minorEastAsia" w:hAnsiTheme="minorEastAsia" w:eastAsiaTheme="minorEastAsia"/>
          <w:b/>
          <w:sz w:val="24"/>
          <w:szCs w:val="24"/>
          <w:bdr w:val="single" w:color="000000" w:sz="4" w:space="0"/>
        </w:rPr>
        <w:t xml:space="preserve">   </w:t>
      </w:r>
      <w:r>
        <w:rPr>
          <w:rFonts w:asciiTheme="minorEastAsia" w:hAnsiTheme="minorEastAsia" w:eastAsiaTheme="minorEastAsia"/>
          <w:sz w:val="24"/>
          <w:szCs w:val="24"/>
          <w:bdr w:val="single" w:color="000000" w:sz="4" w:space="0"/>
        </w:rPr>
        <w:t xml:space="preserve">                                                             </w:t>
      </w:r>
    </w:p>
    <w:p>
      <w:pPr>
        <w:spacing w:line="44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重庆建宇展览有限公司</w:t>
      </w:r>
    </w:p>
    <w:p>
      <w:pPr>
        <w:spacing w:line="44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地  址：重庆市南岸区涂山路382号4楼        </w:t>
      </w:r>
    </w:p>
    <w:p>
      <w:pPr>
        <w:spacing w:line="44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邮  编：400060</w:t>
      </w:r>
    </w:p>
    <w:p>
      <w:pPr>
        <w:spacing w:line="44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总  机：023-86376000/86376228          </w:t>
      </w:r>
    </w:p>
    <w:p>
      <w:pPr>
        <w:spacing w:line="440" w:lineRule="exact"/>
        <w:rPr>
          <w:rFonts w:cs="微软雅黑" w:asciiTheme="minorEastAsia" w:hAnsiTheme="minorEastAsia" w:eastAsiaTheme="minorEastAsia"/>
          <w:color w:val="333333"/>
          <w:sz w:val="24"/>
          <w:szCs w:val="24"/>
          <w:shd w:val="clear" w:color="auto" w:fill="FFFFFF"/>
        </w:rPr>
      </w:pPr>
      <w:r>
        <w:rPr>
          <w:rFonts w:hint="eastAsia" w:cs="微软雅黑" w:asciiTheme="minorEastAsia" w:hAnsiTheme="minorEastAsia" w:eastAsiaTheme="minorEastAsia"/>
          <w:color w:val="333333"/>
          <w:sz w:val="24"/>
          <w:szCs w:val="24"/>
          <w:shd w:val="clear" w:color="auto" w:fill="FFFFFF"/>
        </w:rPr>
        <w:t xml:space="preserve">传  真：023-86376218                      </w:t>
      </w:r>
    </w:p>
    <w:p>
      <w:pPr>
        <w:spacing w:line="440" w:lineRule="exact"/>
        <w:rPr>
          <w:rFonts w:cs="微软雅黑" w:asciiTheme="minorEastAsia" w:hAnsiTheme="minorEastAsia" w:eastAsiaTheme="minorEastAsia"/>
          <w:color w:val="333333"/>
          <w:sz w:val="24"/>
          <w:szCs w:val="24"/>
          <w:shd w:val="clear" w:color="auto" w:fill="FFFFFF"/>
          <w:lang w:val="de-DE"/>
        </w:rPr>
      </w:pPr>
      <w:r>
        <w:rPr>
          <w:rFonts w:hint="eastAsia" w:cs="微软雅黑" w:asciiTheme="minorEastAsia" w:hAnsiTheme="minorEastAsia" w:eastAsiaTheme="minorEastAsia"/>
          <w:color w:val="333333"/>
          <w:sz w:val="24"/>
          <w:szCs w:val="24"/>
          <w:shd w:val="clear" w:color="auto" w:fill="FFFFFF"/>
        </w:rPr>
        <w:t>联系人</w:t>
      </w:r>
      <w:r>
        <w:rPr>
          <w:rFonts w:hint="eastAsia" w:cs="微软雅黑" w:asciiTheme="minorEastAsia" w:hAnsiTheme="minorEastAsia" w:eastAsiaTheme="minorEastAsia"/>
          <w:color w:val="333333"/>
          <w:sz w:val="24"/>
          <w:szCs w:val="24"/>
          <w:shd w:val="clear" w:color="auto" w:fill="FFFFFF"/>
          <w:lang w:val="de-DE" w:eastAsia="de-DE"/>
        </w:rPr>
        <w:t>：</w:t>
      </w:r>
      <w:r>
        <w:rPr>
          <w:rFonts w:hint="eastAsia" w:cs="微软雅黑" w:asciiTheme="minorEastAsia" w:hAnsiTheme="minorEastAsia" w:eastAsiaTheme="minorEastAsia"/>
          <w:color w:val="333333"/>
          <w:sz w:val="24"/>
          <w:szCs w:val="24"/>
          <w:shd w:val="clear" w:color="auto" w:fill="FFFFFF"/>
          <w:lang w:val="de-DE"/>
        </w:rPr>
        <w:t>王冰（女士）18996482116</w:t>
      </w:r>
      <w:r>
        <w:rPr>
          <w:rFonts w:hint="eastAsia" w:cs="微软雅黑" w:asciiTheme="minorEastAsia" w:hAnsiTheme="minorEastAsia" w:eastAsiaTheme="minorEastAsia"/>
          <w:color w:val="333333"/>
          <w:sz w:val="24"/>
          <w:szCs w:val="24"/>
          <w:shd w:val="clear" w:color="auto" w:fill="FFFFFF"/>
          <w:lang w:val="de-DE" w:eastAsia="de-DE"/>
        </w:rPr>
        <w:t xml:space="preserve">（微信同号）  </w:t>
      </w:r>
      <w:r>
        <w:rPr>
          <w:rFonts w:hint="eastAsia" w:cs="微软雅黑" w:asciiTheme="minorEastAsia" w:hAnsiTheme="minorEastAsia" w:eastAsiaTheme="minorEastAsia"/>
          <w:color w:val="333333"/>
          <w:sz w:val="24"/>
          <w:szCs w:val="24"/>
          <w:shd w:val="clear" w:color="auto" w:fill="FFFFFF"/>
          <w:lang w:val="de-DE"/>
        </w:rPr>
        <w:t xml:space="preserve">             </w:t>
      </w:r>
    </w:p>
    <w:p>
      <w:pPr>
        <w:spacing w:line="440" w:lineRule="exact"/>
        <w:rPr>
          <w:rFonts w:hint="eastAsia" w:ascii="微软雅黑" w:hAnsi="微软雅黑" w:eastAsia="微软雅黑" w:cs="微软雅黑"/>
          <w:color w:val="333333"/>
          <w:sz w:val="24"/>
          <w:szCs w:val="24"/>
          <w:shd w:val="clear" w:color="auto" w:fill="FFFFFF"/>
          <w:lang w:val="de-DE"/>
        </w:rPr>
      </w:pPr>
      <w:r>
        <w:rPr>
          <w:rFonts w:hint="eastAsia" w:cs="微软雅黑" w:asciiTheme="minorEastAsia" w:hAnsiTheme="minorEastAsia" w:eastAsiaTheme="minorEastAsia"/>
          <w:color w:val="333333"/>
          <w:sz w:val="24"/>
          <w:szCs w:val="24"/>
          <w:shd w:val="clear" w:color="auto" w:fill="FFFFFF"/>
        </w:rPr>
        <w:t>官  网：</w:t>
      </w:r>
      <w:r>
        <w:fldChar w:fldCharType="begin"/>
      </w:r>
      <w:r>
        <w:instrText xml:space="preserve"> HYPERLINK "http://zpsjz.jianyuzl.com/" </w:instrText>
      </w:r>
      <w:r>
        <w:fldChar w:fldCharType="separate"/>
      </w:r>
      <w:r>
        <w:rPr>
          <w:rFonts w:hint="eastAsia" w:cs="微软雅黑" w:asciiTheme="minorEastAsia" w:hAnsiTheme="minorEastAsia" w:eastAsiaTheme="minorEastAsia"/>
          <w:color w:val="333333"/>
          <w:sz w:val="24"/>
          <w:szCs w:val="24"/>
          <w:shd w:val="clear" w:color="auto" w:fill="FFFFFF"/>
        </w:rPr>
        <w:t>http://zpsjz.jianyuzl.com</w:t>
      </w:r>
      <w:r>
        <w:rPr>
          <w:rFonts w:hint="eastAsia" w:cs="微软雅黑" w:asciiTheme="minorEastAsia" w:hAnsiTheme="minorEastAsia" w:eastAsiaTheme="minorEastAsia"/>
          <w:color w:val="333333"/>
          <w:sz w:val="24"/>
          <w:szCs w:val="24"/>
          <w:shd w:val="clear" w:color="auto" w:fill="FFFFFF"/>
        </w:rPr>
        <w:fldChar w:fldCharType="end"/>
      </w:r>
      <w:r>
        <w:rPr>
          <w:rFonts w:hint="eastAsia" w:cs="微软雅黑" w:asciiTheme="minorEastAsia" w:hAnsiTheme="minorEastAsia" w:eastAsiaTheme="minorEastAsia"/>
          <w:color w:val="333333"/>
          <w:sz w:val="24"/>
          <w:szCs w:val="24"/>
          <w:shd w:val="clear" w:color="auto" w:fill="FFFFFF"/>
        </w:rPr>
        <w:t xml:space="preserve">    </w:t>
      </w:r>
      <w:r>
        <w:rPr>
          <w:rFonts w:hint="eastAsia" w:ascii="微软雅黑" w:hAnsi="微软雅黑" w:eastAsia="微软雅黑" w:cs="微软雅黑"/>
          <w:color w:val="333333"/>
          <w:sz w:val="24"/>
          <w:szCs w:val="24"/>
          <w:shd w:val="clear" w:color="auto" w:fill="FFFFFF"/>
        </w:rPr>
        <w:t xml:space="preserve">           </w:t>
      </w:r>
      <w:r>
        <w:rPr>
          <w:rFonts w:hint="eastAsia" w:ascii="微软雅黑" w:hAnsi="微软雅黑" w:eastAsia="微软雅黑" w:cs="微软雅黑"/>
          <w:color w:val="333333"/>
          <w:sz w:val="24"/>
          <w:szCs w:val="24"/>
          <w:shd w:val="clear" w:color="auto" w:fill="FFFFFF"/>
          <w:lang w:val="de-DE"/>
        </w:rPr>
        <w:t xml:space="preserve">            </w:t>
      </w:r>
    </w:p>
    <w:p>
      <w:pPr>
        <w:spacing w:line="440" w:lineRule="exact"/>
        <w:rPr>
          <w:rFonts w:hint="eastAsia" w:ascii="微软雅黑" w:hAnsi="微软雅黑" w:eastAsia="微软雅黑" w:cs="微软雅黑"/>
          <w:color w:val="333333"/>
          <w:sz w:val="24"/>
          <w:szCs w:val="24"/>
          <w:shd w:val="clear" w:color="auto" w:fill="FFFFFF"/>
          <w:lang w:val="de-DE"/>
        </w:rPr>
      </w:pPr>
      <w:r>
        <w:rPr>
          <w:rFonts w:ascii="微软雅黑" w:hAnsi="微软雅黑" w:eastAsia="微软雅黑" w:cs="微软雅黑"/>
          <w:color w:val="333333"/>
          <w:sz w:val="24"/>
          <w:szCs w:val="24"/>
        </w:rPr>
        <w:drawing>
          <wp:anchor distT="0" distB="0" distL="114300" distR="114300" simplePos="0" relativeHeight="251668480" behindDoc="0" locked="0" layoutInCell="1" allowOverlap="1">
            <wp:simplePos x="0" y="0"/>
            <wp:positionH relativeFrom="column">
              <wp:posOffset>320040</wp:posOffset>
            </wp:positionH>
            <wp:positionV relativeFrom="paragraph">
              <wp:posOffset>93345</wp:posOffset>
            </wp:positionV>
            <wp:extent cx="1673225" cy="1666875"/>
            <wp:effectExtent l="19050" t="0" r="3175" b="0"/>
            <wp:wrapNone/>
            <wp:docPr id="3" name="图片 1" descr="E:\印刷资料\二维码\王冰装配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印刷资料\二维码\王冰装配式1.png"/>
                    <pic:cNvPicPr>
                      <a:picLocks noChangeAspect="1" noChangeArrowheads="1"/>
                    </pic:cNvPicPr>
                  </pic:nvPicPr>
                  <pic:blipFill>
                    <a:blip r:embed="rId24" cstate="print"/>
                    <a:srcRect/>
                    <a:stretch>
                      <a:fillRect/>
                    </a:stretch>
                  </pic:blipFill>
                  <pic:spPr>
                    <a:xfrm>
                      <a:off x="0" y="0"/>
                      <a:ext cx="1673225" cy="1666875"/>
                    </a:xfrm>
                    <a:prstGeom prst="rect">
                      <a:avLst/>
                    </a:prstGeom>
                    <a:noFill/>
                    <a:ln w="9525">
                      <a:noFill/>
                      <a:miter lim="800000"/>
                      <a:headEnd/>
                      <a:tailEnd/>
                    </a:ln>
                  </pic:spPr>
                </pic:pic>
              </a:graphicData>
            </a:graphic>
          </wp:anchor>
        </w:drawing>
      </w:r>
    </w:p>
    <w:p>
      <w:pPr>
        <w:spacing w:line="440" w:lineRule="exact"/>
        <w:rPr>
          <w:rFonts w:hint="eastAsia" w:ascii="微软雅黑" w:hAnsi="微软雅黑" w:eastAsia="微软雅黑" w:cs="微软雅黑"/>
          <w:color w:val="333333"/>
          <w:sz w:val="24"/>
          <w:szCs w:val="24"/>
          <w:shd w:val="clear" w:color="auto" w:fill="FFFFFF"/>
          <w:lang w:val="de-DE"/>
        </w:rPr>
      </w:pPr>
    </w:p>
    <w:p>
      <w:pPr>
        <w:spacing w:line="440" w:lineRule="exact"/>
        <w:rPr>
          <w:rFonts w:hint="eastAsia" w:ascii="微软雅黑" w:hAnsi="微软雅黑" w:eastAsia="微软雅黑" w:cs="微软雅黑"/>
          <w:color w:val="333333"/>
          <w:sz w:val="24"/>
          <w:szCs w:val="24"/>
          <w:shd w:val="clear" w:color="auto" w:fill="FFFFFF"/>
          <w:lang w:val="de-DE"/>
        </w:rPr>
      </w:pPr>
    </w:p>
    <w:p>
      <w:pPr>
        <w:spacing w:line="440" w:lineRule="exact"/>
        <w:rPr>
          <w:rFonts w:hint="eastAsia" w:ascii="微软雅黑" w:hAnsi="微软雅黑" w:eastAsia="微软雅黑" w:cs="微软雅黑"/>
          <w:color w:val="333333"/>
          <w:sz w:val="24"/>
          <w:szCs w:val="24"/>
          <w:shd w:val="clear" w:color="auto" w:fill="FFFFFF"/>
          <w:lang w:val="de-DE"/>
        </w:rPr>
      </w:pPr>
    </w:p>
    <w:p>
      <w:pPr>
        <w:spacing w:line="440" w:lineRule="exact"/>
        <w:rPr>
          <w:rFonts w:hint="eastAsia" w:ascii="微软雅黑" w:hAnsi="微软雅黑" w:eastAsia="微软雅黑" w:cs="微软雅黑"/>
          <w:color w:val="333333"/>
          <w:sz w:val="24"/>
          <w:szCs w:val="24"/>
          <w:shd w:val="clear" w:color="auto" w:fill="FFFFFF"/>
          <w:lang w:val="de-DE"/>
        </w:rPr>
      </w:pPr>
    </w:p>
    <w:p>
      <w:pPr>
        <w:spacing w:line="440" w:lineRule="exact"/>
        <w:rPr>
          <w:rFonts w:hint="eastAsia" w:ascii="微软雅黑" w:hAnsi="微软雅黑" w:eastAsia="微软雅黑" w:cs="微软雅黑"/>
          <w:color w:val="333333"/>
          <w:sz w:val="24"/>
          <w:szCs w:val="24"/>
          <w:shd w:val="clear" w:color="auto" w:fill="FFFFFF"/>
          <w:lang w:val="de-DE"/>
        </w:rPr>
      </w:pPr>
      <w:bookmarkStart w:id="1" w:name="_GoBack"/>
    </w:p>
    <w:bookmarkEnd w:id="1"/>
    <w:p>
      <w:pPr>
        <w:spacing w:line="440" w:lineRule="exact"/>
        <w:ind w:firstLine="1054" w:firstLineChars="500"/>
        <w:rPr>
          <w:rFonts w:ascii="微软雅黑" w:hAnsi="微软雅黑" w:eastAsia="微软雅黑" w:cs="微软雅黑"/>
          <w:color w:val="333333"/>
          <w:sz w:val="24"/>
          <w:szCs w:val="24"/>
          <w:shd w:val="clear" w:color="auto" w:fill="FFFFFF"/>
        </w:rPr>
      </w:pPr>
      <w:r>
        <w:rPr>
          <w:rFonts w:hint="eastAsia" w:ascii="Verdana" w:hAnsi="Verdana"/>
          <w:b/>
          <w:szCs w:val="24"/>
        </w:rPr>
        <w:t>扫一扫添加微信</w:t>
      </w:r>
      <w:r>
        <w:rPr>
          <w:rFonts w:hint="eastAsia" w:ascii="微软雅黑" w:hAnsi="微软雅黑" w:eastAsia="微软雅黑" w:cs="微软雅黑"/>
          <w:color w:val="333333"/>
          <w:sz w:val="24"/>
          <w:szCs w:val="24"/>
          <w:shd w:val="clear" w:color="auto" w:fill="FFFFFF"/>
          <w:lang w:val="de-DE"/>
        </w:rPr>
        <w:t xml:space="preserve"> </w:t>
      </w:r>
      <w:r>
        <w:rPr>
          <w:rFonts w:hint="eastAsia" w:ascii="微软雅黑" w:hAnsi="微软雅黑" w:eastAsia="微软雅黑" w:cs="微软雅黑"/>
          <w:color w:val="333333"/>
          <w:sz w:val="24"/>
          <w:szCs w:val="24"/>
          <w:shd w:val="clear" w:color="auto" w:fill="FFFFFF"/>
          <w:lang w:val="de-DE" w:eastAsia="de-DE"/>
        </w:rPr>
        <w:t xml:space="preserve"> </w:t>
      </w:r>
      <w:r>
        <w:rPr>
          <w:rFonts w:hint="eastAsia" w:ascii="微软雅黑" w:hAnsi="微软雅黑" w:eastAsia="微软雅黑" w:cs="微软雅黑"/>
          <w:color w:val="333333"/>
          <w:sz w:val="24"/>
          <w:szCs w:val="24"/>
          <w:shd w:val="clear" w:color="auto" w:fill="FFFFFF"/>
        </w:rPr>
        <w:t xml:space="preserve">           </w:t>
      </w:r>
    </w:p>
    <w:sectPr>
      <w:headerReference r:id="rId10" w:type="default"/>
      <w:footerReference r:id="rId11" w:type="default"/>
      <w:type w:val="continuous"/>
      <w:pgSz w:w="11906" w:h="16838"/>
      <w:pgMar w:top="851" w:right="1134" w:bottom="851" w:left="1134" w:header="851"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Arial Black">
    <w:panose1 w:val="020B0A040201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大黑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29691"/>
    </w:sdtPr>
    <w:sdtContent>
      <w:sdt>
        <w:sdtPr>
          <w:id w:val="4629690"/>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w:t>
    </w:r>
    <w:r>
      <w:rPr>
        <w:b/>
        <w:sz w:val="24"/>
        <w:szCs w:val="24"/>
      </w:rPr>
      <w:fldChar w:fldCharType="end"/>
    </w:r>
  </w:p>
  <w:p>
    <w:pPr>
      <w:spacing w:beforeLines="20" w:afterLines="30" w:line="240" w:lineRule="exact"/>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33423"/>
    </w:sdtPr>
    <w:sdtContent>
      <w:sdt>
        <w:sdtPr>
          <w:id w:val="5433422"/>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spacing w:beforeLines="20" w:afterLines="30" w:line="24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29689"/>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7"/>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jc w:val="both"/>
    </w:pPr>
    <w:r>
      <w:drawing>
        <wp:anchor distT="0" distB="0" distL="114300" distR="114300" simplePos="0" relativeHeight="251660288" behindDoc="0" locked="0" layoutInCell="1" allowOverlap="1">
          <wp:simplePos x="0" y="0"/>
          <wp:positionH relativeFrom="column">
            <wp:posOffset>102870</wp:posOffset>
          </wp:positionH>
          <wp:positionV relativeFrom="paragraph">
            <wp:posOffset>-346075</wp:posOffset>
          </wp:positionV>
          <wp:extent cx="504825" cy="558800"/>
          <wp:effectExtent l="19050" t="0" r="9525" b="0"/>
          <wp:wrapNone/>
          <wp:docPr id="7" name="图片 7" descr="装饰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装饰logo.jpg"/>
                  <pic:cNvPicPr>
                    <a:picLocks noChangeAspect="1" noChangeArrowheads="1"/>
                  </pic:cNvPicPr>
                </pic:nvPicPr>
                <pic:blipFill>
                  <a:blip r:embed="rId1"/>
                  <a:srcRect/>
                  <a:stretch>
                    <a:fillRect/>
                  </a:stretch>
                </pic:blipFill>
                <pic:spPr>
                  <a:xfrm>
                    <a:off x="0" y="0"/>
                    <a:ext cx="504825" cy="558800"/>
                  </a:xfrm>
                  <a:prstGeom prst="rect">
                    <a:avLst/>
                  </a:prstGeom>
                  <a:noFill/>
                  <a:ln w="9525" cmpd="sng">
                    <a:noFill/>
                    <a:miter lim="800000"/>
                    <a:headEnd/>
                    <a:tailEnd/>
                  </a:ln>
                </pic:spPr>
              </pic:pic>
            </a:graphicData>
          </a:graphic>
        </wp:anchor>
      </w:drawing>
    </w:r>
    <w:r>
      <w:drawing>
        <wp:anchor distT="0" distB="0" distL="85090" distR="85090" simplePos="0" relativeHeight="251659264" behindDoc="0" locked="0" layoutInCell="1" allowOverlap="1">
          <wp:simplePos x="0" y="0"/>
          <wp:positionH relativeFrom="column">
            <wp:posOffset>712470</wp:posOffset>
          </wp:positionH>
          <wp:positionV relativeFrom="paragraph">
            <wp:posOffset>-269240</wp:posOffset>
          </wp:positionV>
          <wp:extent cx="497205" cy="482600"/>
          <wp:effectExtent l="19050" t="0" r="0" b="0"/>
          <wp:wrapNone/>
          <wp:docPr id="6" name="图片 2" descr="D:\重庆建博会\展会相关图\建宇展览.png建宇展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重庆建博会\展会相关图\建宇展览.png建宇展览"/>
                  <pic:cNvPicPr>
                    <a:picLocks noChangeAspect="1" noChangeArrowheads="1"/>
                  </pic:cNvPicPr>
                </pic:nvPicPr>
                <pic:blipFill>
                  <a:blip r:embed="rId2"/>
                  <a:srcRect/>
                  <a:stretch>
                    <a:fillRect/>
                  </a:stretch>
                </pic:blipFill>
                <pic:spPr>
                  <a:xfrm>
                    <a:off x="0" y="0"/>
                    <a:ext cx="497417" cy="482600"/>
                  </a:xfrm>
                  <a:prstGeom prst="rect">
                    <a:avLst/>
                  </a:prstGeom>
                  <a:noFill/>
                  <a:ln w="9525" cmpd="sng">
                    <a:noFill/>
                    <a:miter lim="800000"/>
                    <a:headEnd/>
                    <a:tailEnd/>
                  </a:ln>
                  <a:effectLst/>
                </pic:spPr>
              </pic:pic>
            </a:graphicData>
          </a:graphic>
        </wp:anchor>
      </w:drawing>
    </w:r>
    <w:r>
      <w:rPr>
        <w:rFonts w:hint="eastAsia" w:ascii="方正大黑简体" w:eastAsia="方正大黑简体"/>
        <w:sz w:val="36"/>
        <w:szCs w:val="36"/>
      </w:rPr>
      <w:t xml:space="preserve"> </w:t>
    </w:r>
    <w:r>
      <w:rPr>
        <w:rFonts w:hint="eastAsia" w:ascii="Verdana" w:hAnsi="Verdana" w:eastAsia="黑体"/>
        <w:szCs w:val="21"/>
      </w:rPr>
      <w:t xml:space="preserve">                 </w:t>
    </w:r>
    <w:r>
      <w:rPr>
        <w:rFonts w:ascii="Verdana" w:hAnsi="Verdana" w:eastAsia="黑体"/>
        <w:szCs w:val="21"/>
      </w:rPr>
      <w:t xml:space="preserve">                                  </w:t>
    </w:r>
    <w:r>
      <w:rPr>
        <w:rFonts w:hint="eastAsia" w:ascii="Verdana" w:hAnsi="Verdana" w:eastAsia="黑体"/>
        <w:szCs w:val="21"/>
      </w:rPr>
      <w:t xml:space="preserve">                         </w:t>
    </w:r>
    <w:r>
      <w:rPr>
        <w:rFonts w:hint="eastAsia"/>
        <w:sz w:val="21"/>
        <w:szCs w:val="21"/>
      </w:rPr>
      <w:t>咨询热线：023-86376000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jc w:val="both"/>
      <w:rPr>
        <w:rFonts w:ascii="Verdana" w:hAnsi="Verdana"/>
        <w:b/>
        <w:sz w:val="36"/>
      </w:rPr>
    </w:pPr>
    <w:r>
      <w:drawing>
        <wp:anchor distT="0" distB="0" distL="114300" distR="114300" simplePos="0" relativeHeight="251662336" behindDoc="0" locked="0" layoutInCell="1" allowOverlap="1">
          <wp:simplePos x="0" y="0"/>
          <wp:positionH relativeFrom="column">
            <wp:posOffset>102870</wp:posOffset>
          </wp:positionH>
          <wp:positionV relativeFrom="paragraph">
            <wp:posOffset>-431800</wp:posOffset>
          </wp:positionV>
          <wp:extent cx="504825" cy="558800"/>
          <wp:effectExtent l="19050" t="0" r="9525" b="0"/>
          <wp:wrapNone/>
          <wp:docPr id="10" name="图片 10" descr="装饰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装饰logo.jpg"/>
                  <pic:cNvPicPr>
                    <a:picLocks noChangeAspect="1" noChangeArrowheads="1"/>
                  </pic:cNvPicPr>
                </pic:nvPicPr>
                <pic:blipFill>
                  <a:blip r:embed="rId1"/>
                  <a:srcRect/>
                  <a:stretch>
                    <a:fillRect/>
                  </a:stretch>
                </pic:blipFill>
                <pic:spPr>
                  <a:xfrm>
                    <a:off x="0" y="0"/>
                    <a:ext cx="504825" cy="558800"/>
                  </a:xfrm>
                  <a:prstGeom prst="rect">
                    <a:avLst/>
                  </a:prstGeom>
                  <a:noFill/>
                  <a:ln w="9525" cmpd="sng">
                    <a:no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column">
            <wp:posOffset>708660</wp:posOffset>
          </wp:positionH>
          <wp:positionV relativeFrom="paragraph">
            <wp:posOffset>-357505</wp:posOffset>
          </wp:positionV>
          <wp:extent cx="485775" cy="481965"/>
          <wp:effectExtent l="19050" t="0" r="9525" b="0"/>
          <wp:wrapNone/>
          <wp:docPr id="11" name="图片 2" descr="D:\重庆建博会\展会相关图\建宇展览.png建宇展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重庆建博会\展会相关图\建宇展览.png建宇展览"/>
                  <pic:cNvPicPr>
                    <a:picLocks noChangeAspect="1" noChangeArrowheads="1"/>
                  </pic:cNvPicPr>
                </pic:nvPicPr>
                <pic:blipFill>
                  <a:blip r:embed="rId2"/>
                  <a:srcRect/>
                  <a:stretch>
                    <a:fillRect/>
                  </a:stretch>
                </pic:blipFill>
                <pic:spPr>
                  <a:xfrm>
                    <a:off x="0" y="0"/>
                    <a:ext cx="485775" cy="481965"/>
                  </a:xfrm>
                  <a:prstGeom prst="rect">
                    <a:avLst/>
                  </a:prstGeom>
                  <a:noFill/>
                  <a:ln w="9525" cmpd="sng">
                    <a:noFill/>
                    <a:miter lim="800000"/>
                    <a:headEnd/>
                    <a:tailEnd/>
                  </a:ln>
                </pic:spPr>
              </pic:pic>
            </a:graphicData>
          </a:graphic>
        </wp:anchor>
      </w:drawing>
    </w:r>
    <w:r>
      <w:rPr>
        <w:rFonts w:hint="eastAsia" w:ascii="方正大黑简体" w:eastAsia="方正大黑简体"/>
        <w:sz w:val="36"/>
        <w:szCs w:val="36"/>
      </w:rPr>
      <w:t xml:space="preserve"> </w:t>
    </w:r>
    <w:r>
      <w:rPr>
        <w:rFonts w:hint="eastAsia" w:ascii="Verdana" w:hAnsi="Verdana" w:eastAsia="黑体"/>
        <w:szCs w:val="21"/>
      </w:rPr>
      <w:t xml:space="preserve">                 </w:t>
    </w:r>
    <w:r>
      <w:rPr>
        <w:rFonts w:ascii="Verdana" w:hAnsi="Verdana" w:eastAsia="黑体"/>
        <w:szCs w:val="21"/>
      </w:rPr>
      <w:t xml:space="preserve">                                  </w:t>
    </w:r>
    <w:r>
      <w:rPr>
        <w:rFonts w:hint="eastAsia" w:ascii="Verdana" w:hAnsi="Verdana" w:eastAsia="黑体"/>
        <w:szCs w:val="21"/>
      </w:rPr>
      <w:t xml:space="preserve">                    </w:t>
    </w:r>
    <w:r>
      <w:rPr>
        <w:rFonts w:ascii="Verdana" w:hAnsi="Verdana" w:eastAsia="黑体"/>
        <w:szCs w:val="21"/>
      </w:rPr>
      <w:t xml:space="preserve"> </w:t>
    </w:r>
    <w:r>
      <w:rPr>
        <w:rFonts w:hint="eastAsia"/>
        <w:sz w:val="21"/>
        <w:szCs w:val="21"/>
      </w:rPr>
      <w:t>咨询热线：023-86376000</w:t>
    </w:r>
  </w:p>
  <w:p>
    <w:pPr>
      <w:pStyle w:val="8"/>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sz w:val="18"/>
        <w:szCs w:val="24"/>
      </w:rPr>
      <w:t>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jc w:val="both"/>
      <w:rPr>
        <w:rFonts w:ascii="Verdana" w:hAnsi="Verdana"/>
        <w:b/>
        <w:sz w:val="36"/>
      </w:rPr>
    </w:pPr>
    <w:r>
      <w:rPr>
        <w:rFonts w:hint="eastAsia" w:ascii="黑体" w:eastAsia="黑体"/>
        <w:sz w:val="36"/>
        <w:szCs w:val="36"/>
      </w:rPr>
      <w:drawing>
        <wp:anchor distT="0" distB="0" distL="114300" distR="114300" simplePos="0" relativeHeight="251663360" behindDoc="0" locked="0" layoutInCell="1" allowOverlap="1">
          <wp:simplePos x="0" y="0"/>
          <wp:positionH relativeFrom="column">
            <wp:posOffset>109220</wp:posOffset>
          </wp:positionH>
          <wp:positionV relativeFrom="paragraph">
            <wp:posOffset>-414020</wp:posOffset>
          </wp:positionV>
          <wp:extent cx="508000" cy="568325"/>
          <wp:effectExtent l="0" t="0" r="6350" b="3175"/>
          <wp:wrapNone/>
          <wp:docPr id="8" name="图片 0" descr="装饰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装饰logo.jpg"/>
                  <pic:cNvPicPr>
                    <a:picLocks noChangeAspect="1"/>
                  </pic:cNvPicPr>
                </pic:nvPicPr>
                <pic:blipFill>
                  <a:blip r:embed="rId1"/>
                  <a:stretch>
                    <a:fillRect/>
                  </a:stretch>
                </pic:blipFill>
                <pic:spPr>
                  <a:xfrm>
                    <a:off x="0" y="0"/>
                    <a:ext cx="508000" cy="568086"/>
                  </a:xfrm>
                  <a:prstGeom prst="rect">
                    <a:avLst/>
                  </a:prstGeom>
                </pic:spPr>
              </pic:pic>
            </a:graphicData>
          </a:graphic>
        </wp:anchor>
      </w:drawing>
    </w:r>
    <w:r>
      <w:rPr>
        <w:rFonts w:hint="eastAsia" w:ascii="黑体" w:eastAsia="黑体"/>
        <w:sz w:val="36"/>
        <w:szCs w:val="36"/>
      </w:rPr>
      <w:t xml:space="preserve">      </w:t>
    </w:r>
    <w:r>
      <w:rPr>
        <w:rFonts w:hint="eastAsia" w:ascii="黑体" w:eastAsia="黑体"/>
        <w:sz w:val="36"/>
        <w:szCs w:val="36"/>
      </w:rPr>
      <w:drawing>
        <wp:anchor distT="0" distB="0" distL="114300" distR="114300" simplePos="0" relativeHeight="251664384" behindDoc="0" locked="0" layoutInCell="1" allowOverlap="1">
          <wp:simplePos x="0" y="0"/>
          <wp:positionH relativeFrom="column">
            <wp:posOffset>600710</wp:posOffset>
          </wp:positionH>
          <wp:positionV relativeFrom="paragraph">
            <wp:posOffset>-438785</wp:posOffset>
          </wp:positionV>
          <wp:extent cx="652145" cy="652145"/>
          <wp:effectExtent l="0" t="0" r="0" b="0"/>
          <wp:wrapNone/>
          <wp:docPr id="5" name="图片 3" descr="公司logo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公司logo500.png"/>
                  <pic:cNvPicPr>
                    <a:picLocks noChangeAspect="1"/>
                  </pic:cNvPicPr>
                </pic:nvPicPr>
                <pic:blipFill>
                  <a:blip r:embed="rId2"/>
                  <a:stretch>
                    <a:fillRect/>
                  </a:stretch>
                </pic:blipFill>
                <pic:spPr>
                  <a:xfrm>
                    <a:off x="0" y="0"/>
                    <a:ext cx="651933" cy="651933"/>
                  </a:xfrm>
                  <a:prstGeom prst="rect">
                    <a:avLst/>
                  </a:prstGeom>
                </pic:spPr>
              </pic:pic>
            </a:graphicData>
          </a:graphic>
        </wp:anchor>
      </w:drawing>
    </w:r>
    <w:r>
      <w:rPr>
        <w:rFonts w:hint="eastAsia" w:ascii="黑体" w:eastAsia="黑体"/>
        <w:sz w:val="36"/>
        <w:szCs w:val="36"/>
      </w:rPr>
      <w:t xml:space="preserve">                                 </w:t>
    </w:r>
    <w:r>
      <w:rPr>
        <w:rFonts w:hint="eastAsia"/>
        <w:sz w:val="21"/>
        <w:szCs w:val="21"/>
      </w:rPr>
      <w:t>咨询热线：023-86376000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jc w:val="both"/>
      <w:rPr>
        <w:rFonts w:ascii="Verdana" w:hAnsi="Verdana"/>
        <w:b/>
        <w:sz w:val="36"/>
      </w:rPr>
    </w:pPr>
    <w:r>
      <w:rPr>
        <w:rFonts w:ascii="Verdana" w:hAnsi="Verdana"/>
        <w:b/>
        <w:sz w:val="36"/>
      </w:rPr>
      <w:drawing>
        <wp:anchor distT="0" distB="0" distL="114300" distR="114300" simplePos="0" relativeHeight="251666432" behindDoc="0" locked="0" layoutInCell="1" allowOverlap="1">
          <wp:simplePos x="0" y="0"/>
          <wp:positionH relativeFrom="column">
            <wp:posOffset>196215</wp:posOffset>
          </wp:positionH>
          <wp:positionV relativeFrom="paragraph">
            <wp:posOffset>-328295</wp:posOffset>
          </wp:positionV>
          <wp:extent cx="509905" cy="575945"/>
          <wp:effectExtent l="19050" t="0" r="4445" b="0"/>
          <wp:wrapNone/>
          <wp:docPr id="1" name="图片 0" descr="装饰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装饰logo.jpg"/>
                  <pic:cNvPicPr>
                    <a:picLocks noChangeAspect="1"/>
                  </pic:cNvPicPr>
                </pic:nvPicPr>
                <pic:blipFill>
                  <a:blip r:embed="rId1"/>
                  <a:stretch>
                    <a:fillRect/>
                  </a:stretch>
                </pic:blipFill>
                <pic:spPr>
                  <a:xfrm>
                    <a:off x="0" y="0"/>
                    <a:ext cx="509905" cy="575733"/>
                  </a:xfrm>
                  <a:prstGeom prst="rect">
                    <a:avLst/>
                  </a:prstGeom>
                </pic:spPr>
              </pic:pic>
            </a:graphicData>
          </a:graphic>
        </wp:anchor>
      </w:drawing>
    </w:r>
    <w:r>
      <w:rPr>
        <w:rFonts w:ascii="Verdana" w:hAnsi="Verdana"/>
        <w:b/>
        <w:sz w:val="36"/>
      </w:rPr>
      <w:drawing>
        <wp:anchor distT="0" distB="0" distL="114300" distR="114300" simplePos="0" relativeHeight="251667456" behindDoc="0" locked="0" layoutInCell="1" allowOverlap="1">
          <wp:simplePos x="0" y="0"/>
          <wp:positionH relativeFrom="column">
            <wp:posOffset>685165</wp:posOffset>
          </wp:positionH>
          <wp:positionV relativeFrom="paragraph">
            <wp:posOffset>-311785</wp:posOffset>
          </wp:positionV>
          <wp:extent cx="651510" cy="651510"/>
          <wp:effectExtent l="0" t="0" r="0" b="0"/>
          <wp:wrapNone/>
          <wp:docPr id="4" name="图片 3" descr="公司logo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公司logo500.png"/>
                  <pic:cNvPicPr>
                    <a:picLocks noChangeAspect="1"/>
                  </pic:cNvPicPr>
                </pic:nvPicPr>
                <pic:blipFill>
                  <a:blip r:embed="rId2"/>
                  <a:stretch>
                    <a:fillRect/>
                  </a:stretch>
                </pic:blipFill>
                <pic:spPr>
                  <a:xfrm>
                    <a:off x="0" y="0"/>
                    <a:ext cx="651510" cy="651510"/>
                  </a:xfrm>
                  <a:prstGeom prst="rect">
                    <a:avLst/>
                  </a:prstGeom>
                </pic:spPr>
              </pic:pic>
            </a:graphicData>
          </a:graphic>
        </wp:anchor>
      </w:drawing>
    </w:r>
    <w:r>
      <w:rPr>
        <w:rFonts w:ascii="Verdana" w:hAnsi="Verdana"/>
        <w:b/>
        <w:sz w:val="36"/>
      </w:rPr>
      <w:t xml:space="preserve">                      </w:t>
    </w:r>
    <w:r>
      <w:rPr>
        <w:rFonts w:hint="eastAsia" w:ascii="Verdana" w:hAnsi="Verdana"/>
        <w:b/>
        <w:sz w:val="36"/>
      </w:rPr>
      <w:t xml:space="preserve">               </w:t>
    </w:r>
    <w:r>
      <w:rPr>
        <w:rFonts w:ascii="Verdana" w:hAnsi="Verdana"/>
        <w:b/>
        <w:sz w:val="36"/>
      </w:rPr>
      <w:t xml:space="preserve"> </w:t>
    </w:r>
    <w:r>
      <w:rPr>
        <w:rFonts w:hint="eastAsia"/>
        <w:sz w:val="21"/>
        <w:szCs w:val="21"/>
      </w:rPr>
      <w:t>咨询热线：023-86376000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2MmQyYjU2Y2Q4NGNjYjk1MmRlNDZjZjhhMjNmMzcifQ=="/>
  </w:docVars>
  <w:rsids>
    <w:rsidRoot w:val="0022156D"/>
    <w:rsid w:val="00056381"/>
    <w:rsid w:val="00065742"/>
    <w:rsid w:val="00072E1A"/>
    <w:rsid w:val="00077DD8"/>
    <w:rsid w:val="000809E3"/>
    <w:rsid w:val="00086ACF"/>
    <w:rsid w:val="00091846"/>
    <w:rsid w:val="000C5B0A"/>
    <w:rsid w:val="000D4FE6"/>
    <w:rsid w:val="000E1F0F"/>
    <w:rsid w:val="000F09A5"/>
    <w:rsid w:val="000F35A8"/>
    <w:rsid w:val="001019A4"/>
    <w:rsid w:val="00135160"/>
    <w:rsid w:val="00161965"/>
    <w:rsid w:val="00163284"/>
    <w:rsid w:val="00170396"/>
    <w:rsid w:val="001768B4"/>
    <w:rsid w:val="001810AB"/>
    <w:rsid w:val="001B610D"/>
    <w:rsid w:val="001B7DE7"/>
    <w:rsid w:val="001D1E5C"/>
    <w:rsid w:val="00214BD4"/>
    <w:rsid w:val="0022156D"/>
    <w:rsid w:val="00252A8C"/>
    <w:rsid w:val="002961C4"/>
    <w:rsid w:val="002A1CE4"/>
    <w:rsid w:val="002C6C45"/>
    <w:rsid w:val="002D773D"/>
    <w:rsid w:val="002E3DCC"/>
    <w:rsid w:val="002E4D49"/>
    <w:rsid w:val="002F5ADE"/>
    <w:rsid w:val="00304227"/>
    <w:rsid w:val="00333E26"/>
    <w:rsid w:val="00333EF6"/>
    <w:rsid w:val="0034278E"/>
    <w:rsid w:val="00342961"/>
    <w:rsid w:val="00344EC9"/>
    <w:rsid w:val="00360259"/>
    <w:rsid w:val="00380ACD"/>
    <w:rsid w:val="003A5A7D"/>
    <w:rsid w:val="00412FC2"/>
    <w:rsid w:val="00430C7B"/>
    <w:rsid w:val="00440123"/>
    <w:rsid w:val="00447C7E"/>
    <w:rsid w:val="0045220C"/>
    <w:rsid w:val="004636A4"/>
    <w:rsid w:val="00466235"/>
    <w:rsid w:val="00474414"/>
    <w:rsid w:val="00492091"/>
    <w:rsid w:val="004A42E7"/>
    <w:rsid w:val="004B352C"/>
    <w:rsid w:val="004D3069"/>
    <w:rsid w:val="004E219A"/>
    <w:rsid w:val="004E6D28"/>
    <w:rsid w:val="005155A5"/>
    <w:rsid w:val="005302B2"/>
    <w:rsid w:val="00532281"/>
    <w:rsid w:val="00532BBF"/>
    <w:rsid w:val="005508D2"/>
    <w:rsid w:val="005568B2"/>
    <w:rsid w:val="00556B46"/>
    <w:rsid w:val="00566D11"/>
    <w:rsid w:val="00571984"/>
    <w:rsid w:val="00577AFE"/>
    <w:rsid w:val="00580181"/>
    <w:rsid w:val="00592F5C"/>
    <w:rsid w:val="00595C2A"/>
    <w:rsid w:val="005A07D0"/>
    <w:rsid w:val="005C4946"/>
    <w:rsid w:val="005C66B8"/>
    <w:rsid w:val="005E5D38"/>
    <w:rsid w:val="005F60FB"/>
    <w:rsid w:val="0061797C"/>
    <w:rsid w:val="00627C15"/>
    <w:rsid w:val="00653B5B"/>
    <w:rsid w:val="00660871"/>
    <w:rsid w:val="00692710"/>
    <w:rsid w:val="006B50D4"/>
    <w:rsid w:val="006C15B5"/>
    <w:rsid w:val="006D56C3"/>
    <w:rsid w:val="006E1A60"/>
    <w:rsid w:val="006F3FDA"/>
    <w:rsid w:val="007170D2"/>
    <w:rsid w:val="00721058"/>
    <w:rsid w:val="00721873"/>
    <w:rsid w:val="00736012"/>
    <w:rsid w:val="00754091"/>
    <w:rsid w:val="00766A83"/>
    <w:rsid w:val="00784483"/>
    <w:rsid w:val="00795E63"/>
    <w:rsid w:val="007C5405"/>
    <w:rsid w:val="007E037B"/>
    <w:rsid w:val="007E6A46"/>
    <w:rsid w:val="007F0D47"/>
    <w:rsid w:val="00806C58"/>
    <w:rsid w:val="008106F5"/>
    <w:rsid w:val="008124AB"/>
    <w:rsid w:val="00814CA4"/>
    <w:rsid w:val="00817232"/>
    <w:rsid w:val="008333C3"/>
    <w:rsid w:val="00846D79"/>
    <w:rsid w:val="00864E64"/>
    <w:rsid w:val="008B50D0"/>
    <w:rsid w:val="008B5C2F"/>
    <w:rsid w:val="008C00CE"/>
    <w:rsid w:val="008C51E7"/>
    <w:rsid w:val="008C6785"/>
    <w:rsid w:val="008E2F54"/>
    <w:rsid w:val="00901C2A"/>
    <w:rsid w:val="00905870"/>
    <w:rsid w:val="0091293A"/>
    <w:rsid w:val="00932B3D"/>
    <w:rsid w:val="00937CFD"/>
    <w:rsid w:val="009674A7"/>
    <w:rsid w:val="00987188"/>
    <w:rsid w:val="009920CA"/>
    <w:rsid w:val="009B6357"/>
    <w:rsid w:val="009D0D1D"/>
    <w:rsid w:val="009D5D75"/>
    <w:rsid w:val="009D6764"/>
    <w:rsid w:val="009E7A86"/>
    <w:rsid w:val="009F2BE2"/>
    <w:rsid w:val="00A01E2F"/>
    <w:rsid w:val="00A3015B"/>
    <w:rsid w:val="00A372D4"/>
    <w:rsid w:val="00AA3509"/>
    <w:rsid w:val="00AB2993"/>
    <w:rsid w:val="00AB35EE"/>
    <w:rsid w:val="00AB7E36"/>
    <w:rsid w:val="00B07018"/>
    <w:rsid w:val="00B15227"/>
    <w:rsid w:val="00B3143C"/>
    <w:rsid w:val="00B37BF5"/>
    <w:rsid w:val="00B37F72"/>
    <w:rsid w:val="00B4172C"/>
    <w:rsid w:val="00B45097"/>
    <w:rsid w:val="00B514E3"/>
    <w:rsid w:val="00B84A5C"/>
    <w:rsid w:val="00B93841"/>
    <w:rsid w:val="00BB588A"/>
    <w:rsid w:val="00BD541B"/>
    <w:rsid w:val="00BE6803"/>
    <w:rsid w:val="00BF6BB2"/>
    <w:rsid w:val="00C0177B"/>
    <w:rsid w:val="00C07537"/>
    <w:rsid w:val="00C1192D"/>
    <w:rsid w:val="00C124F3"/>
    <w:rsid w:val="00C145BC"/>
    <w:rsid w:val="00C14A89"/>
    <w:rsid w:val="00C155AB"/>
    <w:rsid w:val="00C2083F"/>
    <w:rsid w:val="00C425C5"/>
    <w:rsid w:val="00C42DF6"/>
    <w:rsid w:val="00C65A5E"/>
    <w:rsid w:val="00C66AA1"/>
    <w:rsid w:val="00C725EA"/>
    <w:rsid w:val="00C7550E"/>
    <w:rsid w:val="00CA4C57"/>
    <w:rsid w:val="00CA5CA4"/>
    <w:rsid w:val="00CC58F4"/>
    <w:rsid w:val="00CD035B"/>
    <w:rsid w:val="00CD0AC0"/>
    <w:rsid w:val="00CD3789"/>
    <w:rsid w:val="00CE75F2"/>
    <w:rsid w:val="00D03419"/>
    <w:rsid w:val="00D52890"/>
    <w:rsid w:val="00D5724F"/>
    <w:rsid w:val="00D57453"/>
    <w:rsid w:val="00D60B7E"/>
    <w:rsid w:val="00D6334C"/>
    <w:rsid w:val="00D63F73"/>
    <w:rsid w:val="00D64085"/>
    <w:rsid w:val="00D74E39"/>
    <w:rsid w:val="00D97596"/>
    <w:rsid w:val="00DA2BDD"/>
    <w:rsid w:val="00DE0F66"/>
    <w:rsid w:val="00DE21A5"/>
    <w:rsid w:val="00DE4E00"/>
    <w:rsid w:val="00DE6552"/>
    <w:rsid w:val="00DF5537"/>
    <w:rsid w:val="00E46A43"/>
    <w:rsid w:val="00EA4AC3"/>
    <w:rsid w:val="00EC099F"/>
    <w:rsid w:val="00EE2FA6"/>
    <w:rsid w:val="00EE66CF"/>
    <w:rsid w:val="00EF6731"/>
    <w:rsid w:val="00F12131"/>
    <w:rsid w:val="00F12186"/>
    <w:rsid w:val="00F42164"/>
    <w:rsid w:val="00F5061D"/>
    <w:rsid w:val="00F52A0D"/>
    <w:rsid w:val="00F7062E"/>
    <w:rsid w:val="00F84B2C"/>
    <w:rsid w:val="00F86D79"/>
    <w:rsid w:val="00FA1635"/>
    <w:rsid w:val="00FB7B29"/>
    <w:rsid w:val="00FC39C6"/>
    <w:rsid w:val="00FD68CF"/>
    <w:rsid w:val="00FF5D47"/>
    <w:rsid w:val="0BC84CF1"/>
    <w:rsid w:val="0C2C789F"/>
    <w:rsid w:val="11456A49"/>
    <w:rsid w:val="114B6C1F"/>
    <w:rsid w:val="15742ADC"/>
    <w:rsid w:val="1C1723F3"/>
    <w:rsid w:val="21A478A3"/>
    <w:rsid w:val="23AE205D"/>
    <w:rsid w:val="265A19D5"/>
    <w:rsid w:val="27E2526A"/>
    <w:rsid w:val="2E043BFE"/>
    <w:rsid w:val="2E1270B3"/>
    <w:rsid w:val="2E1D7036"/>
    <w:rsid w:val="2E991B4B"/>
    <w:rsid w:val="2F671296"/>
    <w:rsid w:val="308F19E7"/>
    <w:rsid w:val="361C5DEB"/>
    <w:rsid w:val="3647328E"/>
    <w:rsid w:val="36A8586F"/>
    <w:rsid w:val="3B993134"/>
    <w:rsid w:val="411130D4"/>
    <w:rsid w:val="45324878"/>
    <w:rsid w:val="45CE4703"/>
    <w:rsid w:val="45FA691D"/>
    <w:rsid w:val="46A81E6F"/>
    <w:rsid w:val="4FA15456"/>
    <w:rsid w:val="4FB268D4"/>
    <w:rsid w:val="52410F4D"/>
    <w:rsid w:val="58691182"/>
    <w:rsid w:val="5CCD61CB"/>
    <w:rsid w:val="6BA8655A"/>
    <w:rsid w:val="6BF752AE"/>
    <w:rsid w:val="6C1876F6"/>
    <w:rsid w:val="6E4A0300"/>
    <w:rsid w:val="74CA24CA"/>
    <w:rsid w:val="79EB0483"/>
    <w:rsid w:val="7C6A18C6"/>
    <w:rsid w:val="7C706AAB"/>
    <w:rsid w:val="7FCC7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18"/>
    <w:qFormat/>
    <w:uiPriority w:val="9"/>
    <w:pPr>
      <w:keepNext/>
      <w:keepLines/>
      <w:spacing w:before="260" w:after="260" w:line="412" w:lineRule="auto"/>
      <w:outlineLvl w:val="1"/>
    </w:pPr>
    <w:rPr>
      <w:rFonts w:ascii="Cambria" w:hAnsi="Cambria"/>
      <w:b/>
      <w:bCs/>
      <w:kern w:val="0"/>
      <w:sz w:val="32"/>
      <w:szCs w:val="32"/>
    </w:rPr>
  </w:style>
  <w:style w:type="paragraph" w:styleId="4">
    <w:name w:val="heading 3"/>
    <w:basedOn w:val="1"/>
    <w:next w:val="1"/>
    <w:link w:val="19"/>
    <w:qFormat/>
    <w:uiPriority w:val="9"/>
    <w:pPr>
      <w:keepNext/>
      <w:keepLines/>
      <w:spacing w:before="260" w:after="260" w:line="412" w:lineRule="auto"/>
      <w:outlineLvl w:val="2"/>
    </w:pPr>
    <w:rPr>
      <w:b/>
      <w:bCs/>
      <w:kern w:val="0"/>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0"/>
    <w:unhideWhenUsed/>
    <w:qFormat/>
    <w:uiPriority w:val="99"/>
    <w:rPr>
      <w:kern w:val="0"/>
      <w:sz w:val="20"/>
    </w:rPr>
  </w:style>
  <w:style w:type="paragraph" w:styleId="6">
    <w:name w:val="Balloon Text"/>
    <w:basedOn w:val="1"/>
    <w:link w:val="21"/>
    <w:unhideWhenUsed/>
    <w:qFormat/>
    <w:uiPriority w:val="99"/>
    <w:rPr>
      <w:kern w:val="0"/>
      <w:sz w:val="18"/>
      <w:szCs w:val="18"/>
    </w:rPr>
  </w:style>
  <w:style w:type="paragraph" w:styleId="7">
    <w:name w:val="footer"/>
    <w:basedOn w:val="1"/>
    <w:next w:val="1"/>
    <w:link w:val="22"/>
    <w:unhideWhenUsed/>
    <w:qFormat/>
    <w:uiPriority w:val="99"/>
    <w:pPr>
      <w:tabs>
        <w:tab w:val="center" w:pos="4153"/>
        <w:tab w:val="right" w:pos="8306"/>
      </w:tabs>
    </w:pPr>
    <w:rPr>
      <w:kern w:val="0"/>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9">
    <w:name w:val="HTML Preformatted"/>
    <w:basedOn w:val="1"/>
    <w:link w:val="2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10">
    <w:name w:val="Normal (Web)"/>
    <w:basedOn w:val="1"/>
    <w:unhideWhenUsed/>
    <w:qFormat/>
    <w:uiPriority w:val="99"/>
    <w:pPr>
      <w:widowControl/>
      <w:spacing w:before="100" w:beforeAutospacing="1" w:after="100" w:afterAutospacing="1"/>
      <w:jc w:val="left"/>
    </w:pPr>
    <w:rPr>
      <w:rFonts w:ascii="宋体"/>
      <w:kern w:val="0"/>
      <w:sz w:val="24"/>
      <w:szCs w:val="24"/>
    </w:rPr>
  </w:style>
  <w:style w:type="character" w:styleId="13">
    <w:name w:val="Strong"/>
    <w:qFormat/>
    <w:uiPriority w:val="22"/>
    <w:rPr>
      <w:b/>
    </w:rPr>
  </w:style>
  <w:style w:type="character" w:styleId="14">
    <w:name w:val="page number"/>
    <w:basedOn w:val="12"/>
    <w:unhideWhenUsed/>
    <w:qFormat/>
    <w:uiPriority w:val="99"/>
  </w:style>
  <w:style w:type="character" w:styleId="15">
    <w:name w:val="FollowedHyperlink"/>
    <w:unhideWhenUsed/>
    <w:qFormat/>
    <w:uiPriority w:val="99"/>
    <w:rPr>
      <w:color w:val="000000"/>
    </w:rPr>
  </w:style>
  <w:style w:type="character" w:styleId="16">
    <w:name w:val="Hyperlink"/>
    <w:unhideWhenUsed/>
    <w:qFormat/>
    <w:uiPriority w:val="99"/>
    <w:rPr>
      <w:color w:val="000000"/>
    </w:rPr>
  </w:style>
  <w:style w:type="character" w:customStyle="1" w:styleId="17">
    <w:name w:val="标题 1 Char"/>
    <w:link w:val="2"/>
    <w:qFormat/>
    <w:uiPriority w:val="9"/>
    <w:rPr>
      <w:rFonts w:cs="Times New Roman"/>
      <w:b/>
      <w:bCs/>
      <w:kern w:val="44"/>
      <w:sz w:val="44"/>
      <w:szCs w:val="44"/>
    </w:rPr>
  </w:style>
  <w:style w:type="character" w:customStyle="1" w:styleId="18">
    <w:name w:val="标题 2 Char"/>
    <w:link w:val="3"/>
    <w:semiHidden/>
    <w:qFormat/>
    <w:uiPriority w:val="9"/>
    <w:rPr>
      <w:rFonts w:ascii="Cambria" w:hAnsi="Cambria" w:eastAsia="宋体" w:cs="Times New Roman"/>
      <w:b/>
      <w:bCs/>
      <w:sz w:val="32"/>
      <w:szCs w:val="32"/>
    </w:rPr>
  </w:style>
  <w:style w:type="character" w:customStyle="1" w:styleId="19">
    <w:name w:val="标题 3 Char"/>
    <w:link w:val="4"/>
    <w:semiHidden/>
    <w:qFormat/>
    <w:uiPriority w:val="9"/>
    <w:rPr>
      <w:rFonts w:cs="Times New Roman"/>
      <w:b/>
      <w:bCs/>
      <w:sz w:val="32"/>
      <w:szCs w:val="32"/>
    </w:rPr>
  </w:style>
  <w:style w:type="character" w:customStyle="1" w:styleId="20">
    <w:name w:val="正文文本 Char"/>
    <w:link w:val="5"/>
    <w:semiHidden/>
    <w:qFormat/>
    <w:uiPriority w:val="99"/>
    <w:rPr>
      <w:rFonts w:cs="Times New Roman"/>
      <w:szCs w:val="21"/>
    </w:rPr>
  </w:style>
  <w:style w:type="character" w:customStyle="1" w:styleId="21">
    <w:name w:val="批注框文本 Char"/>
    <w:link w:val="6"/>
    <w:semiHidden/>
    <w:qFormat/>
    <w:uiPriority w:val="99"/>
    <w:rPr>
      <w:rFonts w:cs="Times New Roman"/>
      <w:sz w:val="18"/>
      <w:szCs w:val="18"/>
    </w:rPr>
  </w:style>
  <w:style w:type="character" w:customStyle="1" w:styleId="22">
    <w:name w:val="页脚 Char"/>
    <w:link w:val="7"/>
    <w:qFormat/>
    <w:uiPriority w:val="99"/>
    <w:rPr>
      <w:rFonts w:cs="Times New Roman"/>
      <w:sz w:val="18"/>
      <w:szCs w:val="18"/>
    </w:rPr>
  </w:style>
  <w:style w:type="character" w:customStyle="1" w:styleId="23">
    <w:name w:val="页眉 Char"/>
    <w:link w:val="8"/>
    <w:qFormat/>
    <w:uiPriority w:val="99"/>
    <w:rPr>
      <w:rFonts w:cs="Times New Roman"/>
      <w:sz w:val="18"/>
      <w:szCs w:val="18"/>
    </w:rPr>
  </w:style>
  <w:style w:type="character" w:customStyle="1" w:styleId="24">
    <w:name w:val="HTML 预设格式 Char"/>
    <w:link w:val="9"/>
    <w:semiHidden/>
    <w:qFormat/>
    <w:uiPriority w:val="99"/>
    <w:rPr>
      <w:rFonts w:ascii="Courier New" w:hAnsi="Courier New" w:cs="Courier New"/>
      <w:sz w:val="20"/>
      <w:szCs w:val="20"/>
    </w:rPr>
  </w:style>
  <w:style w:type="character" w:customStyle="1" w:styleId="25">
    <w:name w:val="cur"/>
    <w:basedOn w:val="12"/>
    <w:unhideWhenUsed/>
    <w:qFormat/>
    <w:uiPriority w:val="0"/>
  </w:style>
  <w:style w:type="character" w:customStyle="1" w:styleId="26">
    <w:name w:val="on1"/>
    <w:unhideWhenUsed/>
    <w:qFormat/>
    <w:uiPriority w:val="0"/>
    <w:rPr>
      <w:color w:val="FFFFFF"/>
    </w:rPr>
  </w:style>
  <w:style w:type="character" w:customStyle="1" w:styleId="27">
    <w:name w:val="apple-converted-space"/>
    <w:basedOn w:val="12"/>
    <w:unhideWhenUsed/>
    <w:qFormat/>
    <w:uiPriority w:val="0"/>
  </w:style>
  <w:style w:type="character" w:customStyle="1" w:styleId="28">
    <w:name w:val="i"/>
    <w:basedOn w:val="12"/>
    <w:unhideWhenUsed/>
    <w:qFormat/>
    <w:uiPriority w:val="0"/>
  </w:style>
  <w:style w:type="character" w:customStyle="1" w:styleId="29">
    <w:name w:val="style13"/>
    <w:unhideWhenUsed/>
    <w:qFormat/>
    <w:uiPriority w:val="0"/>
    <w:rPr>
      <w:rFonts w:ascii="Verdana" w:hAnsi="Verdana" w:eastAsia="Times New Roman"/>
      <w:sz w:val="18"/>
    </w:rPr>
  </w:style>
  <w:style w:type="paragraph" w:customStyle="1" w:styleId="30">
    <w:name w:val="style7"/>
    <w:basedOn w:val="1"/>
    <w:unhideWhenUsed/>
    <w:qFormat/>
    <w:uiPriority w:val="0"/>
    <w:pPr>
      <w:widowControl/>
      <w:spacing w:before="100" w:beforeAutospacing="1" w:after="100" w:afterAutospacing="1" w:line="360" w:lineRule="auto"/>
      <w:jc w:val="left"/>
    </w:pPr>
    <w:rPr>
      <w:rFonts w:ascii="Verdana" w:hAnsi="Verdana" w:eastAsia="Times New Roman"/>
      <w:kern w:val="0"/>
      <w:sz w:val="18"/>
      <w:szCs w:val="24"/>
    </w:rPr>
  </w:style>
  <w:style w:type="paragraph" w:customStyle="1" w:styleId="31">
    <w:name w:val="style1"/>
    <w:basedOn w:val="1"/>
    <w:unhideWhenUsed/>
    <w:qFormat/>
    <w:uiPriority w:val="0"/>
    <w:pPr>
      <w:widowControl/>
      <w:spacing w:before="100" w:beforeAutospacing="1" w:after="100" w:afterAutospacing="1" w:line="432" w:lineRule="auto"/>
      <w:jc w:val="left"/>
    </w:pPr>
    <w:rPr>
      <w:rFonts w:ascii="Verdana" w:hAnsi="Verdana" w:eastAsia="Times New Roman"/>
      <w:kern w:val="0"/>
      <w:sz w:val="18"/>
      <w:szCs w:val="24"/>
    </w:rPr>
  </w:style>
  <w:style w:type="paragraph" w:customStyle="1" w:styleId="32">
    <w:name w:val="style6"/>
    <w:basedOn w:val="1"/>
    <w:unhideWhenUsed/>
    <w:qFormat/>
    <w:uiPriority w:val="0"/>
    <w:pPr>
      <w:widowControl/>
      <w:spacing w:before="100" w:beforeAutospacing="1" w:after="100" w:afterAutospacing="1" w:line="360" w:lineRule="auto"/>
      <w:jc w:val="left"/>
    </w:pPr>
    <w:rPr>
      <w:rFonts w:ascii="Verdana" w:hAnsi="Verdana" w:eastAsia="Times New Roman"/>
      <w:kern w:val="0"/>
      <w:sz w:val="18"/>
      <w:szCs w:val="24"/>
    </w:r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Char"/>
    <w:basedOn w:val="12"/>
    <w:link w:val="33"/>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6</Pages>
  <Words>3415</Words>
  <Characters>3726</Characters>
  <Lines>29</Lines>
  <Paragraphs>8</Paragraphs>
  <TotalTime>4</TotalTime>
  <ScaleCrop>false</ScaleCrop>
  <LinksUpToDate>false</LinksUpToDate>
  <CharactersWithSpaces>4191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2023-11-23T06:02:00Z</dcterms:created>
  <dc:creator>Administrator</dc:creator>
  <cp:lastModifiedBy>A00王冰重庆展会</cp:lastModifiedBy>
  <cp:lastPrinted>2021-07-06T01:10:00Z</cp:lastPrinted>
  <dcterms:modified xsi:type="dcterms:W3CDTF">2023-11-27T05:34:31Z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1CD999FB8222430580956B75362EB90C_13</vt:lpwstr>
  </property>
</Properties>
</file>